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FE6CFE">
        <w:rPr>
          <w:rFonts w:ascii="Arial" w:hAnsi="Arial" w:cs="Arial"/>
          <w:b/>
          <w:sz w:val="20"/>
          <w:szCs w:val="20"/>
        </w:rPr>
        <w:t>1</w:t>
      </w:r>
      <w:r w:rsidR="00C52163">
        <w:rPr>
          <w:rFonts w:ascii="Arial" w:hAnsi="Arial" w:cs="Arial"/>
          <w:b/>
          <w:sz w:val="20"/>
          <w:szCs w:val="20"/>
        </w:rPr>
        <w:t>1</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r w:rsidRPr="00CF4340">
        <w:rPr>
          <w:rFonts w:ascii="Arial" w:hAnsi="Arial" w:cs="Arial"/>
          <w:b/>
          <w:sz w:val="20"/>
          <w:szCs w:val="20"/>
        </w:rPr>
        <w:t>CidadES</w:t>
      </w:r>
      <w:proofErr w:type="spell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224434" w:rsidRPr="00224434">
        <w:rPr>
          <w:rFonts w:ascii="Arial" w:hAnsi="Arial" w:cs="Arial"/>
          <w:b/>
          <w:sz w:val="20"/>
          <w:szCs w:val="20"/>
        </w:rPr>
        <w:t>2026.027E0100001.09.0011</w:t>
      </w:r>
    </w:p>
    <w:p w:rsidR="008D5389" w:rsidRDefault="008D5389" w:rsidP="00D1550A">
      <w:pPr>
        <w:rPr>
          <w:rFonts w:ascii="Arial" w:hAnsi="Arial" w:cs="Arial"/>
          <w:sz w:val="20"/>
          <w:szCs w:val="20"/>
        </w:rPr>
      </w:pPr>
    </w:p>
    <w:p w:rsidR="00FB3406" w:rsidRPr="0081216A" w:rsidRDefault="00D1550A" w:rsidP="001C7C20">
      <w:pPr>
        <w:pStyle w:val="Default"/>
        <w:rPr>
          <w:rFonts w:asciiTheme="majorHAnsi" w:hAnsiTheme="majorHAnsi"/>
          <w:sz w:val="20"/>
          <w:szCs w:val="20"/>
        </w:rPr>
      </w:pPr>
      <w:r w:rsidRPr="0081216A">
        <w:rPr>
          <w:rFonts w:asciiTheme="majorHAnsi" w:hAnsiTheme="majorHAnsi"/>
          <w:sz w:val="20"/>
          <w:szCs w:val="20"/>
        </w:rPr>
        <w:t xml:space="preserve">O Serviço Autônomo de Água e Esgoto de </w:t>
      </w:r>
      <w:proofErr w:type="spellStart"/>
      <w:proofErr w:type="gramStart"/>
      <w:r w:rsidRPr="0081216A">
        <w:rPr>
          <w:rFonts w:asciiTheme="majorHAnsi" w:hAnsiTheme="majorHAnsi"/>
          <w:sz w:val="20"/>
          <w:szCs w:val="20"/>
        </w:rPr>
        <w:t>Guaçuí-ES</w:t>
      </w:r>
      <w:proofErr w:type="spellEnd"/>
      <w:proofErr w:type="gramEnd"/>
      <w:r w:rsidRPr="0081216A">
        <w:rPr>
          <w:rFonts w:asciiTheme="majorHAnsi" w:hAnsiTheme="majorHAnsi"/>
          <w:sz w:val="20"/>
          <w:szCs w:val="20"/>
        </w:rPr>
        <w:t xml:space="preserve">, torna público, de acordo com as disposições contidas no art. 2º, inciso II, do Decreto Municipal nº 13.455/2024 e no art. 75, inciso II da Lei nº 14.133/2021, a dispensa de licitação, do tipo MENOR PREÇO UNITÁRIO (ITEM A ITEM), objetivando </w:t>
      </w:r>
      <w:r w:rsidR="001C7C20" w:rsidRPr="00C52163">
        <w:rPr>
          <w:rFonts w:asciiTheme="majorHAnsi" w:hAnsiTheme="majorHAnsi" w:cstheme="minorHAnsi"/>
          <w:bCs/>
          <w:sz w:val="20"/>
          <w:szCs w:val="20"/>
        </w:rPr>
        <w:t xml:space="preserve">A </w:t>
      </w:r>
      <w:r w:rsidR="00C52163" w:rsidRPr="00C52163">
        <w:rPr>
          <w:rFonts w:asciiTheme="majorHAnsi" w:hAnsiTheme="majorHAnsi"/>
          <w:sz w:val="20"/>
          <w:szCs w:val="20"/>
        </w:rPr>
        <w:t>Contratação de empresa especializada para prest</w:t>
      </w:r>
      <w:r w:rsidR="00C52163" w:rsidRPr="00C52163">
        <w:rPr>
          <w:rFonts w:asciiTheme="majorHAnsi" w:hAnsiTheme="majorHAnsi"/>
          <w:sz w:val="20"/>
          <w:szCs w:val="20"/>
        </w:rPr>
        <w:t>a</w:t>
      </w:r>
      <w:r w:rsidR="00C52163" w:rsidRPr="00C52163">
        <w:rPr>
          <w:rFonts w:asciiTheme="majorHAnsi" w:hAnsiTheme="majorHAnsi"/>
          <w:sz w:val="20"/>
          <w:szCs w:val="20"/>
        </w:rPr>
        <w:t xml:space="preserve">ção de serviços técnicos de </w:t>
      </w:r>
      <w:proofErr w:type="spellStart"/>
      <w:r w:rsidR="00C52163" w:rsidRPr="00C52163">
        <w:rPr>
          <w:rFonts w:asciiTheme="majorHAnsi" w:hAnsiTheme="majorHAnsi"/>
          <w:sz w:val="20"/>
          <w:szCs w:val="20"/>
        </w:rPr>
        <w:t>geoprocessamento</w:t>
      </w:r>
      <w:proofErr w:type="spellEnd"/>
      <w:r w:rsidR="00C52163" w:rsidRPr="00C52163">
        <w:rPr>
          <w:rFonts w:asciiTheme="majorHAnsi" w:hAnsiTheme="majorHAnsi"/>
          <w:sz w:val="20"/>
          <w:szCs w:val="20"/>
        </w:rPr>
        <w:t xml:space="preserve">, incluindo atualização do cadastro técnico </w:t>
      </w:r>
      <w:proofErr w:type="spellStart"/>
      <w:r w:rsidR="00C52163" w:rsidRPr="00C52163">
        <w:rPr>
          <w:rFonts w:asciiTheme="majorHAnsi" w:hAnsiTheme="majorHAnsi"/>
          <w:sz w:val="20"/>
          <w:szCs w:val="20"/>
        </w:rPr>
        <w:t>georreferenciado</w:t>
      </w:r>
      <w:proofErr w:type="spellEnd"/>
      <w:r w:rsidR="00C52163" w:rsidRPr="00C52163">
        <w:rPr>
          <w:rFonts w:asciiTheme="majorHAnsi" w:hAnsiTheme="majorHAnsi"/>
          <w:sz w:val="20"/>
          <w:szCs w:val="20"/>
        </w:rPr>
        <w:t xml:space="preserve"> das redes de água, esgoto e drenagem</w:t>
      </w:r>
      <w:r w:rsidR="00C52163" w:rsidRPr="00EC19A1">
        <w:rPr>
          <w:rFonts w:ascii="Cambria" w:hAnsi="Cambria"/>
        </w:rPr>
        <w:t>, implantação de sistema SIG, licenciamento, suporte técnico, integração de sistemas e treinamento</w:t>
      </w:r>
      <w:r w:rsidRPr="0081216A">
        <w:rPr>
          <w:rFonts w:asciiTheme="majorHAnsi" w:hAnsiTheme="majorHAnsi"/>
          <w:sz w:val="20"/>
          <w:szCs w:val="20"/>
        </w:rPr>
        <w:t xml:space="preserve">, Empresa de Pequeno Porte, Microempreendedor Individual e correlatos, conforme disposto no Aviso de Dispensa. O início de </w:t>
      </w:r>
      <w:r w:rsidRPr="0081216A">
        <w:rPr>
          <w:rFonts w:asciiTheme="majorHAnsi" w:hAnsiTheme="majorHAnsi"/>
          <w:b/>
          <w:bCs/>
          <w:sz w:val="20"/>
          <w:szCs w:val="20"/>
        </w:rPr>
        <w:t xml:space="preserve">recebimento da proposta </w:t>
      </w:r>
      <w:r w:rsidR="00CB59D9" w:rsidRPr="0081216A">
        <w:rPr>
          <w:rFonts w:asciiTheme="majorHAnsi" w:hAnsiTheme="majorHAnsi"/>
          <w:sz w:val="20"/>
          <w:szCs w:val="20"/>
        </w:rPr>
        <w:t xml:space="preserve">será a partir das </w:t>
      </w:r>
      <w:proofErr w:type="gramStart"/>
      <w:r w:rsidR="004E6EBC" w:rsidRPr="0081216A">
        <w:rPr>
          <w:rFonts w:asciiTheme="majorHAnsi" w:hAnsiTheme="majorHAnsi"/>
          <w:b/>
          <w:bCs/>
          <w:sz w:val="20"/>
          <w:szCs w:val="20"/>
        </w:rPr>
        <w:t>0</w:t>
      </w:r>
      <w:r w:rsidR="00955372" w:rsidRPr="0081216A">
        <w:rPr>
          <w:rFonts w:asciiTheme="majorHAnsi" w:hAnsiTheme="majorHAnsi"/>
          <w:b/>
          <w:bCs/>
          <w:sz w:val="20"/>
          <w:szCs w:val="20"/>
        </w:rPr>
        <w:t>8</w:t>
      </w:r>
      <w:r w:rsidR="00931344" w:rsidRPr="0081216A">
        <w:rPr>
          <w:rFonts w:asciiTheme="majorHAnsi" w:hAnsiTheme="majorHAnsi"/>
          <w:b/>
          <w:bCs/>
          <w:sz w:val="20"/>
          <w:szCs w:val="20"/>
        </w:rPr>
        <w:t>:00</w:t>
      </w:r>
      <w:proofErr w:type="gramEnd"/>
      <w:r w:rsidR="006D47AD" w:rsidRPr="0081216A">
        <w:rPr>
          <w:rFonts w:asciiTheme="majorHAnsi" w:hAnsiTheme="majorHAnsi"/>
          <w:b/>
          <w:bCs/>
          <w:sz w:val="20"/>
          <w:szCs w:val="20"/>
        </w:rPr>
        <w:t xml:space="preserve">h do dia </w:t>
      </w:r>
      <w:r w:rsidR="00C52163">
        <w:rPr>
          <w:rFonts w:asciiTheme="majorHAnsi" w:hAnsiTheme="majorHAnsi"/>
          <w:b/>
          <w:bCs/>
          <w:sz w:val="20"/>
          <w:szCs w:val="20"/>
        </w:rPr>
        <w:t>28</w:t>
      </w:r>
      <w:r w:rsidR="00810A97">
        <w:rPr>
          <w:rFonts w:asciiTheme="majorHAnsi" w:hAnsiTheme="majorHAnsi"/>
          <w:b/>
          <w:bCs/>
          <w:sz w:val="20"/>
          <w:szCs w:val="20"/>
        </w:rPr>
        <w:t>/04</w:t>
      </w:r>
      <w:r w:rsidR="00E93F04"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b/>
          <w:bCs/>
          <w:sz w:val="20"/>
          <w:szCs w:val="20"/>
        </w:rPr>
        <w:t xml:space="preserve"> </w:t>
      </w:r>
      <w:r w:rsidRPr="0081216A">
        <w:rPr>
          <w:rFonts w:asciiTheme="majorHAnsi" w:hAnsiTheme="majorHAnsi"/>
          <w:sz w:val="20"/>
          <w:szCs w:val="20"/>
        </w:rPr>
        <w:t xml:space="preserve">e </w:t>
      </w:r>
      <w:r w:rsidRPr="0081216A">
        <w:rPr>
          <w:rFonts w:asciiTheme="majorHAnsi" w:hAnsiTheme="majorHAnsi"/>
          <w:b/>
          <w:bCs/>
          <w:sz w:val="20"/>
          <w:szCs w:val="20"/>
        </w:rPr>
        <w:t xml:space="preserve">o fim do recebimento da proposta </w:t>
      </w:r>
      <w:r w:rsidRPr="0081216A">
        <w:rPr>
          <w:rFonts w:asciiTheme="majorHAnsi" w:hAnsiTheme="majorHAnsi"/>
          <w:sz w:val="20"/>
          <w:szCs w:val="20"/>
        </w:rPr>
        <w:t xml:space="preserve">será </w:t>
      </w:r>
      <w:r w:rsidRPr="0081216A">
        <w:rPr>
          <w:rFonts w:asciiTheme="majorHAnsi" w:hAnsiTheme="majorHAnsi"/>
          <w:b/>
          <w:bCs/>
          <w:sz w:val="20"/>
          <w:szCs w:val="20"/>
        </w:rPr>
        <w:t>até</w:t>
      </w:r>
      <w:r w:rsidR="006D47AD" w:rsidRPr="0081216A">
        <w:rPr>
          <w:rFonts w:asciiTheme="majorHAnsi" w:hAnsiTheme="majorHAnsi"/>
          <w:b/>
          <w:bCs/>
          <w:sz w:val="20"/>
          <w:szCs w:val="20"/>
        </w:rPr>
        <w:t xml:space="preserve"> as 17</w:t>
      </w:r>
      <w:r w:rsidR="002E6249" w:rsidRPr="0081216A">
        <w:rPr>
          <w:rFonts w:asciiTheme="majorHAnsi" w:hAnsiTheme="majorHAnsi"/>
          <w:b/>
          <w:bCs/>
          <w:sz w:val="20"/>
          <w:szCs w:val="20"/>
        </w:rPr>
        <w:t>:00</w:t>
      </w:r>
      <w:r w:rsidR="003976A2" w:rsidRPr="0081216A">
        <w:rPr>
          <w:rFonts w:asciiTheme="majorHAnsi" w:hAnsiTheme="majorHAnsi"/>
          <w:b/>
          <w:bCs/>
          <w:sz w:val="20"/>
          <w:szCs w:val="20"/>
        </w:rPr>
        <w:t>h</w:t>
      </w:r>
      <w:r w:rsidR="00C52163">
        <w:rPr>
          <w:rFonts w:asciiTheme="majorHAnsi" w:hAnsiTheme="majorHAnsi"/>
          <w:b/>
          <w:bCs/>
          <w:sz w:val="20"/>
          <w:szCs w:val="20"/>
        </w:rPr>
        <w:t xml:space="preserve"> do dia 30</w:t>
      </w:r>
      <w:r w:rsidR="00810A97">
        <w:rPr>
          <w:rFonts w:asciiTheme="majorHAnsi" w:hAnsiTheme="majorHAnsi"/>
          <w:b/>
          <w:bCs/>
          <w:sz w:val="20"/>
          <w:szCs w:val="20"/>
        </w:rPr>
        <w:t>/04</w:t>
      </w:r>
      <w:r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sz w:val="20"/>
          <w:szCs w:val="20"/>
        </w:rPr>
        <w:t>. Os envelopes com as propostas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Maiores informações poderão ser ob</w:t>
      </w:r>
      <w:r w:rsidR="002E6249" w:rsidRPr="0081216A">
        <w:rPr>
          <w:rFonts w:asciiTheme="majorHAnsi" w:hAnsiTheme="majorHAnsi"/>
          <w:sz w:val="20"/>
          <w:szCs w:val="20"/>
        </w:rPr>
        <w:t xml:space="preserve">tidas junto ao Setor de Compras, </w:t>
      </w:r>
      <w:r w:rsidR="002E6249" w:rsidRPr="0081216A">
        <w:rPr>
          <w:rFonts w:asciiTheme="majorHAnsi" w:hAnsiTheme="majorHAnsi"/>
          <w:b/>
          <w:bCs/>
          <w:sz w:val="20"/>
          <w:szCs w:val="20"/>
        </w:rPr>
        <w:t>compras@saaeguacui.es.gov.br</w:t>
      </w:r>
      <w:r w:rsidR="00FB3406" w:rsidRPr="0081216A">
        <w:rPr>
          <w:rFonts w:asciiTheme="majorHAnsi" w:hAnsiTheme="majorHAnsi"/>
          <w:sz w:val="20"/>
          <w:szCs w:val="20"/>
        </w:rPr>
        <w:t>, no horár</w:t>
      </w:r>
      <w:r w:rsidR="00DF14D6" w:rsidRPr="0081216A">
        <w:rPr>
          <w:rFonts w:asciiTheme="majorHAnsi" w:hAnsiTheme="majorHAnsi"/>
          <w:sz w:val="20"/>
          <w:szCs w:val="20"/>
        </w:rPr>
        <w:t xml:space="preserve">io de 08h </w:t>
      </w:r>
      <w:proofErr w:type="gramStart"/>
      <w:r w:rsidR="00DF14D6" w:rsidRPr="0081216A">
        <w:rPr>
          <w:rFonts w:asciiTheme="majorHAnsi" w:hAnsiTheme="majorHAnsi"/>
          <w:sz w:val="20"/>
          <w:szCs w:val="20"/>
        </w:rPr>
        <w:t>às</w:t>
      </w:r>
      <w:proofErr w:type="gramEnd"/>
      <w:r w:rsidR="00DF14D6" w:rsidRPr="0081216A">
        <w:rPr>
          <w:rFonts w:asciiTheme="majorHAnsi" w:hAnsiTheme="majorHAnsi"/>
          <w:sz w:val="20"/>
          <w:szCs w:val="20"/>
        </w:rPr>
        <w:t xml:space="preserve"> 11h e das 13h às 17</w:t>
      </w:r>
      <w:r w:rsidR="00FB3406" w:rsidRPr="0081216A">
        <w:rPr>
          <w:rFonts w:asciiTheme="majorHAnsi" w:hAnsiTheme="majorHAnsi"/>
          <w:sz w:val="20"/>
          <w:szCs w:val="20"/>
        </w:rPr>
        <w:t>h, de segu</w:t>
      </w:r>
      <w:r w:rsidR="00FB3406" w:rsidRPr="0081216A">
        <w:rPr>
          <w:rFonts w:asciiTheme="majorHAnsi" w:hAnsiTheme="majorHAnsi"/>
          <w:sz w:val="20"/>
          <w:szCs w:val="20"/>
        </w:rPr>
        <w:t>n</w:t>
      </w:r>
      <w:r w:rsidR="00FB3406" w:rsidRPr="0081216A">
        <w:rPr>
          <w:rFonts w:asciiTheme="majorHAnsi" w:hAnsiTheme="majorHAnsi"/>
          <w:sz w:val="20"/>
          <w:szCs w:val="20"/>
        </w:rPr>
        <w:t xml:space="preserve">da a sexta-feira, na sede do Serviço Autônomo de Água e Esgoto de </w:t>
      </w:r>
      <w:proofErr w:type="spellStart"/>
      <w:r w:rsidR="00FB3406" w:rsidRPr="0081216A">
        <w:rPr>
          <w:rFonts w:asciiTheme="majorHAnsi" w:hAnsiTheme="majorHAnsi"/>
          <w:sz w:val="20"/>
          <w:szCs w:val="20"/>
        </w:rPr>
        <w:t>Gua</w:t>
      </w:r>
      <w:r w:rsidR="00417CBF" w:rsidRPr="0081216A">
        <w:rPr>
          <w:rFonts w:asciiTheme="majorHAnsi" w:hAnsiTheme="majorHAnsi"/>
          <w:sz w:val="20"/>
          <w:szCs w:val="20"/>
        </w:rPr>
        <w:t>çuí-ES</w:t>
      </w:r>
      <w:proofErr w:type="spellEnd"/>
      <w:r w:rsidR="00417CBF" w:rsidRPr="0081216A">
        <w:rPr>
          <w:rFonts w:asciiTheme="majorHAnsi" w:hAnsiTheme="majorHAnsi"/>
          <w:sz w:val="20"/>
          <w:szCs w:val="20"/>
        </w:rPr>
        <w:t xml:space="preserve"> – </w:t>
      </w:r>
      <w:proofErr w:type="spellStart"/>
      <w:r w:rsidR="00417CBF" w:rsidRPr="0081216A">
        <w:rPr>
          <w:rFonts w:asciiTheme="majorHAnsi" w:hAnsiTheme="majorHAnsi"/>
          <w:sz w:val="20"/>
          <w:szCs w:val="20"/>
        </w:rPr>
        <w:t>Av</w:t>
      </w:r>
      <w:proofErr w:type="spellEnd"/>
      <w:r w:rsidR="00417CBF" w:rsidRPr="0081216A">
        <w:rPr>
          <w:rFonts w:asciiTheme="majorHAnsi" w:hAnsiTheme="majorHAnsi"/>
          <w:sz w:val="20"/>
          <w:szCs w:val="20"/>
        </w:rPr>
        <w:t xml:space="preserve"> Agenor Luiz Thomé, </w:t>
      </w:r>
      <w:r w:rsidR="00FB3406" w:rsidRPr="0081216A">
        <w:rPr>
          <w:rFonts w:asciiTheme="majorHAnsi" w:hAnsiTheme="majorHAnsi"/>
          <w:sz w:val="20"/>
          <w:szCs w:val="20"/>
        </w:rPr>
        <w:t>/nº</w:t>
      </w:r>
      <w:r w:rsidR="00417CBF" w:rsidRPr="0081216A">
        <w:rPr>
          <w:rFonts w:asciiTheme="majorHAnsi" w:hAnsiTheme="majorHAnsi"/>
          <w:sz w:val="20"/>
          <w:szCs w:val="20"/>
        </w:rPr>
        <w:t>120</w:t>
      </w:r>
      <w:r w:rsidR="00FB3406" w:rsidRPr="0081216A">
        <w:rPr>
          <w:rFonts w:asciiTheme="majorHAnsi" w:hAnsiTheme="majorHAnsi"/>
          <w:sz w:val="20"/>
          <w:szCs w:val="20"/>
        </w:rPr>
        <w:t>, Pa</w:t>
      </w:r>
      <w:r w:rsidR="00FB3406" w:rsidRPr="0081216A">
        <w:rPr>
          <w:rFonts w:asciiTheme="majorHAnsi" w:hAnsiTheme="majorHAnsi"/>
          <w:sz w:val="20"/>
          <w:szCs w:val="20"/>
        </w:rPr>
        <w:t>r</w:t>
      </w:r>
      <w:r w:rsidR="00FB3406" w:rsidRPr="0081216A">
        <w:rPr>
          <w:rFonts w:asciiTheme="majorHAnsi" w:hAnsiTheme="majorHAnsi"/>
          <w:sz w:val="20"/>
          <w:szCs w:val="20"/>
        </w:rPr>
        <w:t xml:space="preserve">que de Exposição, </w:t>
      </w:r>
      <w:proofErr w:type="spellStart"/>
      <w:r w:rsidR="00FB3406" w:rsidRPr="0081216A">
        <w:rPr>
          <w:rFonts w:asciiTheme="majorHAnsi" w:hAnsiTheme="majorHAnsi"/>
          <w:sz w:val="20"/>
          <w:szCs w:val="20"/>
        </w:rPr>
        <w:t>Guaçuí-ES</w:t>
      </w:r>
      <w:proofErr w:type="spellEnd"/>
      <w:r w:rsidR="00FB3406" w:rsidRPr="0081216A">
        <w:rPr>
          <w:rFonts w:asciiTheme="majorHAnsi" w:hAnsiTheme="majorHAnsi"/>
          <w:sz w:val="20"/>
          <w:szCs w:val="20"/>
        </w:rPr>
        <w:t xml:space="preserve">, pelo telefone (28) 99906-2405 ou no site oficial da autarquia: </w:t>
      </w:r>
      <w:hyperlink r:id="rId8" w:history="1">
        <w:r w:rsidR="00FB3406" w:rsidRPr="0081216A">
          <w:rPr>
            <w:rStyle w:val="Hyperlink"/>
            <w:rFonts w:asciiTheme="majorHAnsi" w:hAnsiTheme="majorHAnsi"/>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C52163" w:rsidP="00D1550A">
      <w:pPr>
        <w:pStyle w:val="Default"/>
        <w:rPr>
          <w:rFonts w:ascii="Cambria" w:hAnsi="Cambria"/>
          <w:sz w:val="20"/>
        </w:rPr>
      </w:pPr>
      <w:r w:rsidRPr="00C52163">
        <w:rPr>
          <w:rFonts w:ascii="Cambria" w:hAnsi="Cambria"/>
          <w:sz w:val="20"/>
        </w:rPr>
        <w:t xml:space="preserve">Contratação de empresa especializada para prestação de serviços técnicos de </w:t>
      </w:r>
      <w:proofErr w:type="spellStart"/>
      <w:r w:rsidRPr="00C52163">
        <w:rPr>
          <w:rFonts w:ascii="Cambria" w:hAnsi="Cambria"/>
          <w:sz w:val="20"/>
        </w:rPr>
        <w:t>geoprocessamento</w:t>
      </w:r>
      <w:proofErr w:type="spellEnd"/>
      <w:r w:rsidRPr="00C52163">
        <w:rPr>
          <w:rFonts w:ascii="Cambria" w:hAnsi="Cambria"/>
          <w:sz w:val="20"/>
        </w:rPr>
        <w:t>, incluindo atualiz</w:t>
      </w:r>
      <w:r w:rsidRPr="00C52163">
        <w:rPr>
          <w:rFonts w:ascii="Cambria" w:hAnsi="Cambria"/>
          <w:sz w:val="20"/>
        </w:rPr>
        <w:t>a</w:t>
      </w:r>
      <w:r w:rsidRPr="00C52163">
        <w:rPr>
          <w:rFonts w:ascii="Cambria" w:hAnsi="Cambria"/>
          <w:sz w:val="20"/>
        </w:rPr>
        <w:t xml:space="preserve">ção do cadastro técnico </w:t>
      </w:r>
      <w:proofErr w:type="spellStart"/>
      <w:r w:rsidRPr="00C52163">
        <w:rPr>
          <w:rFonts w:ascii="Cambria" w:hAnsi="Cambria"/>
          <w:sz w:val="20"/>
        </w:rPr>
        <w:t>georreferenciado</w:t>
      </w:r>
      <w:proofErr w:type="spellEnd"/>
      <w:r w:rsidRPr="00C52163">
        <w:rPr>
          <w:rFonts w:ascii="Cambria" w:hAnsi="Cambria"/>
          <w:sz w:val="20"/>
        </w:rPr>
        <w:t xml:space="preserve"> das redes de água, esgoto e drenagem, implantação de sistema SIG, licenc</w:t>
      </w:r>
      <w:r w:rsidRPr="00C52163">
        <w:rPr>
          <w:rFonts w:ascii="Cambria" w:hAnsi="Cambria"/>
          <w:sz w:val="20"/>
        </w:rPr>
        <w:t>i</w:t>
      </w:r>
      <w:r w:rsidRPr="00C52163">
        <w:rPr>
          <w:rFonts w:ascii="Cambria" w:hAnsi="Cambria"/>
          <w:sz w:val="20"/>
        </w:rPr>
        <w:t>amento, suporte técnico, integração de sistemas e treinamento</w:t>
      </w:r>
      <w:r w:rsidR="001C7C20" w:rsidRPr="001C7C20">
        <w:rPr>
          <w:rFonts w:ascii="Cambria" w:hAnsi="Cambria"/>
          <w:sz w:val="20"/>
        </w:rPr>
        <w:t>.</w:t>
      </w:r>
    </w:p>
    <w:tbl>
      <w:tblPr>
        <w:tblStyle w:val="Tabelacomgrade"/>
        <w:tblW w:w="9098" w:type="dxa"/>
        <w:tblLook w:val="04A0"/>
      </w:tblPr>
      <w:tblGrid>
        <w:gridCol w:w="641"/>
        <w:gridCol w:w="4430"/>
        <w:gridCol w:w="1298"/>
        <w:gridCol w:w="1286"/>
        <w:gridCol w:w="1443"/>
      </w:tblGrid>
      <w:tr w:rsidR="00C52163" w:rsidTr="00FE04DB">
        <w:trPr>
          <w:trHeight w:val="239"/>
        </w:trPr>
        <w:tc>
          <w:tcPr>
            <w:tcW w:w="352" w:type="pct"/>
            <w:shd w:val="clear" w:color="auto" w:fill="BFBFBF" w:themeFill="background1" w:themeFillShade="BF"/>
          </w:tcPr>
          <w:p w:rsidR="00C52163" w:rsidRPr="00AA17EC" w:rsidRDefault="00C52163" w:rsidP="00FE04DB">
            <w:pPr>
              <w:pStyle w:val="SemEspaamento"/>
              <w:jc w:val="center"/>
              <w:rPr>
                <w:b/>
              </w:rPr>
            </w:pPr>
            <w:r w:rsidRPr="00AA17EC">
              <w:rPr>
                <w:b/>
              </w:rPr>
              <w:t>Item</w:t>
            </w:r>
          </w:p>
        </w:tc>
        <w:tc>
          <w:tcPr>
            <w:tcW w:w="2435" w:type="pct"/>
            <w:shd w:val="clear" w:color="auto" w:fill="BFBFBF" w:themeFill="background1" w:themeFillShade="BF"/>
          </w:tcPr>
          <w:p w:rsidR="00C52163" w:rsidRPr="00AA17EC" w:rsidRDefault="00C52163" w:rsidP="00FE04DB">
            <w:pPr>
              <w:pStyle w:val="SemEspaamento"/>
              <w:jc w:val="center"/>
              <w:rPr>
                <w:b/>
              </w:rPr>
            </w:pPr>
            <w:r>
              <w:rPr>
                <w:b/>
              </w:rPr>
              <w:t xml:space="preserve">Descrição </w:t>
            </w:r>
          </w:p>
        </w:tc>
        <w:tc>
          <w:tcPr>
            <w:tcW w:w="713" w:type="pct"/>
            <w:shd w:val="clear" w:color="auto" w:fill="BFBFBF" w:themeFill="background1" w:themeFillShade="BF"/>
          </w:tcPr>
          <w:p w:rsidR="00C52163" w:rsidRPr="00AA17EC" w:rsidRDefault="00C52163" w:rsidP="00FE04DB">
            <w:pPr>
              <w:pStyle w:val="SemEspaamento"/>
              <w:jc w:val="center"/>
              <w:rPr>
                <w:b/>
              </w:rPr>
            </w:pPr>
            <w:r w:rsidRPr="00AA17EC">
              <w:rPr>
                <w:b/>
              </w:rPr>
              <w:t>Quantidade</w:t>
            </w:r>
            <w:r>
              <w:rPr>
                <w:b/>
              </w:rPr>
              <w:t xml:space="preserve"> </w:t>
            </w:r>
          </w:p>
        </w:tc>
        <w:tc>
          <w:tcPr>
            <w:tcW w:w="707" w:type="pct"/>
            <w:shd w:val="clear" w:color="auto" w:fill="BFBFBF" w:themeFill="background1" w:themeFillShade="BF"/>
          </w:tcPr>
          <w:p w:rsidR="00C52163" w:rsidRPr="00AA17EC" w:rsidRDefault="00C52163" w:rsidP="00FE04DB">
            <w:pPr>
              <w:pStyle w:val="SemEspaamento"/>
              <w:jc w:val="center"/>
              <w:rPr>
                <w:b/>
              </w:rPr>
            </w:pPr>
            <w:r w:rsidRPr="00AA17EC">
              <w:rPr>
                <w:b/>
              </w:rPr>
              <w:t>Valor</w:t>
            </w:r>
            <w:r>
              <w:rPr>
                <w:b/>
              </w:rPr>
              <w:t xml:space="preserve"> UNID</w:t>
            </w:r>
          </w:p>
        </w:tc>
        <w:tc>
          <w:tcPr>
            <w:tcW w:w="793" w:type="pct"/>
            <w:shd w:val="clear" w:color="auto" w:fill="BFBFBF" w:themeFill="background1" w:themeFillShade="BF"/>
          </w:tcPr>
          <w:p w:rsidR="00C52163" w:rsidRPr="00AA17EC" w:rsidRDefault="00C52163" w:rsidP="00FE04DB">
            <w:pPr>
              <w:pStyle w:val="SemEspaamento"/>
              <w:jc w:val="center"/>
              <w:rPr>
                <w:b/>
              </w:rPr>
            </w:pPr>
            <w:r>
              <w:rPr>
                <w:b/>
              </w:rPr>
              <w:t>VALOR T</w:t>
            </w:r>
            <w:r>
              <w:rPr>
                <w:b/>
              </w:rPr>
              <w:t>O</w:t>
            </w:r>
            <w:r>
              <w:rPr>
                <w:b/>
              </w:rPr>
              <w:t>TAL</w:t>
            </w:r>
          </w:p>
        </w:tc>
      </w:tr>
      <w:tr w:rsidR="00C52163" w:rsidTr="00FE04DB">
        <w:tc>
          <w:tcPr>
            <w:tcW w:w="352" w:type="pct"/>
          </w:tcPr>
          <w:p w:rsidR="00C52163" w:rsidRPr="00AA17EC" w:rsidRDefault="00C52163" w:rsidP="00FE04DB">
            <w:pPr>
              <w:pStyle w:val="SemEspaamento"/>
              <w:jc w:val="center"/>
              <w:rPr>
                <w:b/>
              </w:rPr>
            </w:pPr>
            <w:proofErr w:type="gramStart"/>
            <w:r w:rsidRPr="00AA17EC">
              <w:rPr>
                <w:b/>
              </w:rPr>
              <w:t>1</w:t>
            </w:r>
            <w:proofErr w:type="gramEnd"/>
          </w:p>
        </w:tc>
        <w:tc>
          <w:tcPr>
            <w:tcW w:w="2435" w:type="pct"/>
          </w:tcPr>
          <w:p w:rsidR="00C52163" w:rsidRDefault="00C52163" w:rsidP="00FE04DB">
            <w:pPr>
              <w:pStyle w:val="SemEspaamento"/>
              <w:jc w:val="center"/>
            </w:pPr>
            <w:r>
              <w:t>Prestação de serviços técnicos de</w:t>
            </w:r>
          </w:p>
          <w:p w:rsidR="00C52163" w:rsidRDefault="00C52163" w:rsidP="00FE04DB">
            <w:pPr>
              <w:pStyle w:val="SemEspaamento"/>
              <w:jc w:val="center"/>
            </w:pPr>
            <w:proofErr w:type="spellStart"/>
            <w:proofErr w:type="gramStart"/>
            <w:r>
              <w:t>geoprocessamento</w:t>
            </w:r>
            <w:proofErr w:type="spellEnd"/>
            <w:proofErr w:type="gramEnd"/>
            <w:r>
              <w:t xml:space="preserve">, atualização do cadastro técnico </w:t>
            </w:r>
            <w:proofErr w:type="spellStart"/>
            <w:r>
              <w:t>georreferenciado</w:t>
            </w:r>
            <w:proofErr w:type="spellEnd"/>
            <w:r>
              <w:t xml:space="preserve"> das redes de água, esgoto e drenagem, incluindo locação, licença de uso, manutenção e suporte técnico, bem como implantação, conversão de dados e int</w:t>
            </w:r>
            <w:r>
              <w:t>e</w:t>
            </w:r>
            <w:r>
              <w:t>gração com softwares legados.</w:t>
            </w:r>
          </w:p>
          <w:p w:rsidR="00C52163" w:rsidRDefault="00C52163" w:rsidP="00FE04DB">
            <w:pPr>
              <w:pStyle w:val="SemEspaamento"/>
              <w:jc w:val="center"/>
            </w:pPr>
            <w:r>
              <w:t>Treinamento in loco de sistema web de info</w:t>
            </w:r>
            <w:r>
              <w:t>r</w:t>
            </w:r>
            <w:r>
              <w:t>mação geográfica para serviços de saneame</w:t>
            </w:r>
            <w:r>
              <w:t>n</w:t>
            </w:r>
            <w:r>
              <w:t xml:space="preserve">to, incluindo </w:t>
            </w:r>
            <w:proofErr w:type="gramStart"/>
            <w:r>
              <w:t>infraestrutura</w:t>
            </w:r>
            <w:proofErr w:type="gramEnd"/>
          </w:p>
          <w:p w:rsidR="00C52163" w:rsidRDefault="00C52163" w:rsidP="00FE04DB">
            <w:pPr>
              <w:pStyle w:val="SemEspaamento"/>
              <w:jc w:val="center"/>
            </w:pPr>
            <w:proofErr w:type="gramStart"/>
            <w:r>
              <w:t>disponibilidade</w:t>
            </w:r>
            <w:proofErr w:type="gramEnd"/>
            <w:r>
              <w:t xml:space="preserve"> de serviço 24 horas por dia, 7 dias por semana, na modalidade </w:t>
            </w:r>
            <w:proofErr w:type="spellStart"/>
            <w:r>
              <w:t>on-premises</w:t>
            </w:r>
            <w:proofErr w:type="spellEnd"/>
            <w:r>
              <w:t>, para o Sistema de Informação Geográfica (SIG) e para os aplicativos supervisórios, conforme termo de referência.</w:t>
            </w:r>
          </w:p>
        </w:tc>
        <w:tc>
          <w:tcPr>
            <w:tcW w:w="713" w:type="pct"/>
          </w:tcPr>
          <w:p w:rsidR="00C52163" w:rsidRDefault="00C52163" w:rsidP="00FE04DB">
            <w:pPr>
              <w:pStyle w:val="SemEspaamento"/>
              <w:jc w:val="center"/>
            </w:pPr>
          </w:p>
          <w:p w:rsidR="00C52163" w:rsidRDefault="00C52163" w:rsidP="00FE04DB">
            <w:pPr>
              <w:pStyle w:val="SemEspaamento"/>
            </w:pPr>
          </w:p>
          <w:p w:rsidR="00C52163" w:rsidRDefault="00C52163" w:rsidP="00FE04DB"/>
          <w:p w:rsidR="00C52163" w:rsidRDefault="00C52163" w:rsidP="00FE04DB"/>
          <w:p w:rsidR="00C52163" w:rsidRDefault="00C52163" w:rsidP="00FE04DB">
            <w:r>
              <w:t xml:space="preserve">       </w:t>
            </w:r>
          </w:p>
          <w:p w:rsidR="00C52163" w:rsidRPr="00A32D26" w:rsidRDefault="00C52163" w:rsidP="00FE04DB">
            <w:r>
              <w:t xml:space="preserve">       12</w:t>
            </w:r>
          </w:p>
        </w:tc>
        <w:tc>
          <w:tcPr>
            <w:tcW w:w="707" w:type="pct"/>
            <w:vAlign w:val="center"/>
          </w:tcPr>
          <w:p w:rsidR="00C52163" w:rsidRDefault="00C52163" w:rsidP="00FE04DB">
            <w:pPr>
              <w:jc w:val="center"/>
              <w:rPr>
                <w:szCs w:val="24"/>
              </w:rPr>
            </w:pPr>
            <w:r>
              <w:rPr>
                <w:szCs w:val="24"/>
              </w:rPr>
              <w:t>R$ 5.200,00</w:t>
            </w:r>
          </w:p>
        </w:tc>
        <w:tc>
          <w:tcPr>
            <w:tcW w:w="793" w:type="pct"/>
          </w:tcPr>
          <w:p w:rsidR="00C52163" w:rsidRDefault="00C52163" w:rsidP="00FE04DB">
            <w:pPr>
              <w:rPr>
                <w:szCs w:val="24"/>
              </w:rPr>
            </w:pPr>
          </w:p>
          <w:p w:rsidR="00C52163" w:rsidRPr="00700807" w:rsidRDefault="00C52163" w:rsidP="00FE04DB">
            <w:pPr>
              <w:rPr>
                <w:szCs w:val="24"/>
              </w:rPr>
            </w:pPr>
          </w:p>
          <w:p w:rsidR="00C52163" w:rsidRPr="00700807" w:rsidRDefault="00C52163" w:rsidP="00FE04DB">
            <w:pPr>
              <w:rPr>
                <w:szCs w:val="24"/>
              </w:rPr>
            </w:pPr>
          </w:p>
          <w:p w:rsidR="00C52163" w:rsidRDefault="00C52163" w:rsidP="00FE04DB">
            <w:pPr>
              <w:rPr>
                <w:szCs w:val="24"/>
              </w:rPr>
            </w:pPr>
          </w:p>
          <w:p w:rsidR="00C52163" w:rsidRPr="00700807" w:rsidRDefault="00C52163" w:rsidP="00FE04DB">
            <w:pPr>
              <w:rPr>
                <w:szCs w:val="24"/>
              </w:rPr>
            </w:pPr>
            <w:r>
              <w:rPr>
                <w:szCs w:val="24"/>
              </w:rPr>
              <w:t>R$ 62.400,00</w:t>
            </w:r>
          </w:p>
        </w:tc>
      </w:tr>
    </w:tbl>
    <w:p w:rsidR="00C52163" w:rsidRDefault="00C52163" w:rsidP="00D1550A">
      <w:pPr>
        <w:pStyle w:val="Default"/>
        <w:rPr>
          <w:rFonts w:ascii="Cambria" w:hAnsi="Cambria"/>
          <w:sz w:val="20"/>
        </w:rPr>
      </w:pPr>
    </w:p>
    <w:p w:rsidR="001C7C20" w:rsidRPr="000F5B07" w:rsidRDefault="001C7C20" w:rsidP="001C7C20">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r>
        <w:rPr>
          <w:rFonts w:ascii="Cambria" w:hAnsi="Cambria"/>
          <w:b/>
          <w:bCs/>
        </w:rPr>
        <w:t xml:space="preserve"> </w:t>
      </w:r>
      <w:proofErr w:type="gramEnd"/>
      <w:r w:rsidRPr="000F5B07">
        <w:rPr>
          <w:rFonts w:ascii="Cambria" w:hAnsi="Cambria"/>
        </w:rPr>
        <w:t>) Serviço não continuado;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00C52163">
        <w:rPr>
          <w:rFonts w:ascii="Cambria" w:hAnsi="Cambria"/>
          <w:b/>
        </w:rPr>
        <w:t>X</w:t>
      </w:r>
      <w:r>
        <w:rPr>
          <w:rFonts w:ascii="Cambria" w:hAnsi="Cambria"/>
          <w:b/>
          <w:bCs/>
        </w:rPr>
        <w:t xml:space="preserve">  </w:t>
      </w:r>
      <w:r w:rsidRPr="000F5B07">
        <w:rPr>
          <w:rFonts w:ascii="Cambria" w:hAnsi="Cambria"/>
        </w:rPr>
        <w:t>) Serviço continuado SEM dedicação exclusiva de mão de obra;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1C7C20" w:rsidRDefault="001C7C20" w:rsidP="001C7C20">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lastRenderedPageBreak/>
        <w:t xml:space="preserve">(     </w:t>
      </w:r>
      <w:proofErr w:type="gramEnd"/>
      <w:r w:rsidRPr="000F5B07">
        <w:rPr>
          <w:rFonts w:ascii="Cambria" w:hAnsi="Cambria"/>
        </w:rPr>
        <w:t>) Dispensa/Inexigibilidade;</w:t>
      </w:r>
    </w:p>
    <w:p w:rsidR="0081216A" w:rsidRDefault="001C7C20" w:rsidP="001C7C20">
      <w:pPr>
        <w:pBdr>
          <w:top w:val="single" w:sz="4" w:space="1" w:color="auto"/>
          <w:left w:val="single" w:sz="4" w:space="4" w:color="auto"/>
          <w:bottom w:val="single" w:sz="4" w:space="1" w:color="auto"/>
          <w:right w:val="single" w:sz="4" w:space="4" w:color="auto"/>
        </w:pBdr>
        <w:spacing w:after="0" w:line="360" w:lineRule="auto"/>
        <w:jc w:val="both"/>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81216A" w:rsidRDefault="0081216A" w:rsidP="0081216A">
      <w:pPr>
        <w:spacing w:after="0" w:line="360" w:lineRule="auto"/>
        <w:jc w:val="both"/>
        <w:rPr>
          <w:rFonts w:ascii="Arial" w:hAnsi="Arial" w:cs="Arial"/>
          <w:sz w:val="20"/>
          <w:szCs w:val="20"/>
        </w:rPr>
      </w:pPr>
    </w:p>
    <w:p w:rsidR="00FB3406" w:rsidRDefault="00FB3406" w:rsidP="0081216A">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2301EE">
        <w:rPr>
          <w:rFonts w:ascii="Arial" w:hAnsi="Arial" w:cs="Arial"/>
          <w:sz w:val="20"/>
          <w:szCs w:val="20"/>
        </w:rPr>
        <w:t>28</w:t>
      </w:r>
      <w:r w:rsidR="005C5637">
        <w:rPr>
          <w:rFonts w:ascii="Arial" w:hAnsi="Arial" w:cs="Arial"/>
          <w:sz w:val="20"/>
          <w:szCs w:val="20"/>
        </w:rPr>
        <w:t xml:space="preserve"> de </w:t>
      </w:r>
      <w:r w:rsidR="001C7C20">
        <w:rPr>
          <w:rFonts w:ascii="Arial" w:hAnsi="Arial" w:cs="Arial"/>
          <w:sz w:val="20"/>
          <w:szCs w:val="20"/>
        </w:rPr>
        <w:t>Abril</w:t>
      </w:r>
      <w:r w:rsidR="00955372">
        <w:rPr>
          <w:rFonts w:ascii="Arial" w:hAnsi="Arial" w:cs="Arial"/>
          <w:sz w:val="20"/>
          <w:szCs w:val="20"/>
        </w:rPr>
        <w:t xml:space="preserve"> de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1C7C20" w:rsidRDefault="001C7C20" w:rsidP="00AB6430">
      <w:pPr>
        <w:spacing w:after="0" w:line="276" w:lineRule="auto"/>
        <w:ind w:right="567"/>
        <w:rPr>
          <w:rFonts w:ascii="Cambria" w:hAnsi="Cambria" w:cs="Arial"/>
          <w:b/>
          <w:bCs/>
          <w:sz w:val="28"/>
          <w:szCs w:val="28"/>
          <w:u w:val="single"/>
        </w:rPr>
      </w:pPr>
    </w:p>
    <w:p w:rsidR="001C7C20" w:rsidRDefault="001C7C20" w:rsidP="00327B5F">
      <w:pPr>
        <w:spacing w:after="0" w:line="276" w:lineRule="auto"/>
        <w:ind w:right="567"/>
        <w:jc w:val="center"/>
        <w:rPr>
          <w:rFonts w:ascii="Cambria" w:hAnsi="Cambria" w:cs="Arial"/>
          <w:b/>
          <w:bCs/>
          <w:sz w:val="28"/>
          <w:szCs w:val="28"/>
          <w:u w:val="single"/>
        </w:rPr>
      </w:pPr>
    </w:p>
    <w:p w:rsidR="001C7C20" w:rsidRDefault="001C7C20"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337C4D" w:rsidRPr="001C7C20" w:rsidRDefault="00C52163" w:rsidP="00337C4D">
      <w:pPr>
        <w:spacing w:line="276" w:lineRule="auto"/>
        <w:ind w:left="360" w:right="567"/>
        <w:jc w:val="both"/>
        <w:textAlignment w:val="baseline"/>
        <w:rPr>
          <w:rFonts w:ascii="Arial" w:hAnsi="Arial" w:cs="Arial"/>
          <w:sz w:val="24"/>
          <w:szCs w:val="24"/>
        </w:rPr>
      </w:pPr>
      <w:r w:rsidRPr="00EC19A1">
        <w:rPr>
          <w:rFonts w:asciiTheme="majorHAnsi" w:hAnsiTheme="majorHAnsi"/>
        </w:rPr>
        <w:t xml:space="preserve">Contratação de empresa especializada para prestação de serviços técnicos de </w:t>
      </w:r>
      <w:proofErr w:type="spellStart"/>
      <w:r w:rsidRPr="00EC19A1">
        <w:rPr>
          <w:rFonts w:asciiTheme="majorHAnsi" w:hAnsiTheme="majorHAnsi"/>
        </w:rPr>
        <w:t>geoprocessame</w:t>
      </w:r>
      <w:r w:rsidRPr="00EC19A1">
        <w:rPr>
          <w:rFonts w:asciiTheme="majorHAnsi" w:hAnsiTheme="majorHAnsi"/>
        </w:rPr>
        <w:t>n</w:t>
      </w:r>
      <w:r w:rsidRPr="00EC19A1">
        <w:rPr>
          <w:rFonts w:asciiTheme="majorHAnsi" w:hAnsiTheme="majorHAnsi"/>
        </w:rPr>
        <w:t>to</w:t>
      </w:r>
      <w:proofErr w:type="spellEnd"/>
      <w:r w:rsidRPr="00EC19A1">
        <w:rPr>
          <w:rFonts w:asciiTheme="majorHAnsi" w:hAnsiTheme="majorHAnsi"/>
        </w:rPr>
        <w:t xml:space="preserve">, incluindo atualização do cadastro técnico </w:t>
      </w:r>
      <w:proofErr w:type="spellStart"/>
      <w:r w:rsidRPr="00EC19A1">
        <w:rPr>
          <w:rFonts w:asciiTheme="majorHAnsi" w:hAnsiTheme="majorHAnsi"/>
        </w:rPr>
        <w:t>georreferenciado</w:t>
      </w:r>
      <w:proofErr w:type="spellEnd"/>
      <w:r w:rsidRPr="00EC19A1">
        <w:rPr>
          <w:rFonts w:asciiTheme="majorHAnsi" w:hAnsiTheme="majorHAnsi"/>
        </w:rPr>
        <w:t xml:space="preserve"> das redes de água, esgoto e dr</w:t>
      </w:r>
      <w:r w:rsidRPr="00EC19A1">
        <w:rPr>
          <w:rFonts w:asciiTheme="majorHAnsi" w:hAnsiTheme="majorHAnsi"/>
        </w:rPr>
        <w:t>e</w:t>
      </w:r>
      <w:r w:rsidRPr="00EC19A1">
        <w:rPr>
          <w:rFonts w:asciiTheme="majorHAnsi" w:hAnsiTheme="majorHAnsi"/>
        </w:rPr>
        <w:t>nagem, implantação de sistema SIG, licenciamento, suporte técnico, integração de sistemas e treinamento</w:t>
      </w:r>
      <w:r w:rsidR="0081216A" w:rsidRPr="001C7C20">
        <w:rPr>
          <w:rFonts w:ascii="Arial" w:hAnsi="Arial" w:cs="Arial"/>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elacomgrade"/>
        <w:tblW w:w="4942" w:type="pct"/>
        <w:tblLook w:val="04A0"/>
      </w:tblPr>
      <w:tblGrid>
        <w:gridCol w:w="733"/>
        <w:gridCol w:w="4686"/>
        <w:gridCol w:w="1485"/>
        <w:gridCol w:w="1415"/>
        <w:gridCol w:w="1702"/>
      </w:tblGrid>
      <w:tr w:rsidR="00C52163" w:rsidTr="00FE04DB">
        <w:trPr>
          <w:trHeight w:val="239"/>
        </w:trPr>
        <w:tc>
          <w:tcPr>
            <w:tcW w:w="366" w:type="pct"/>
            <w:shd w:val="clear" w:color="auto" w:fill="BFBFBF" w:themeFill="background1" w:themeFillShade="BF"/>
          </w:tcPr>
          <w:p w:rsidR="00C52163" w:rsidRPr="00AA17EC" w:rsidRDefault="00C52163" w:rsidP="00FE04DB">
            <w:pPr>
              <w:pStyle w:val="SemEspaamento"/>
              <w:jc w:val="center"/>
              <w:rPr>
                <w:b/>
              </w:rPr>
            </w:pPr>
            <w:r w:rsidRPr="00AA17EC">
              <w:rPr>
                <w:b/>
              </w:rPr>
              <w:t>Item</w:t>
            </w:r>
          </w:p>
        </w:tc>
        <w:tc>
          <w:tcPr>
            <w:tcW w:w="2338" w:type="pct"/>
            <w:shd w:val="clear" w:color="auto" w:fill="BFBFBF" w:themeFill="background1" w:themeFillShade="BF"/>
          </w:tcPr>
          <w:p w:rsidR="00C52163" w:rsidRPr="00AA17EC" w:rsidRDefault="00C52163" w:rsidP="00FE04DB">
            <w:pPr>
              <w:pStyle w:val="SemEspaamento"/>
              <w:jc w:val="center"/>
              <w:rPr>
                <w:b/>
              </w:rPr>
            </w:pPr>
            <w:r>
              <w:rPr>
                <w:b/>
              </w:rPr>
              <w:t xml:space="preserve">Descrição </w:t>
            </w:r>
          </w:p>
        </w:tc>
        <w:tc>
          <w:tcPr>
            <w:tcW w:w="741" w:type="pct"/>
            <w:shd w:val="clear" w:color="auto" w:fill="BFBFBF" w:themeFill="background1" w:themeFillShade="BF"/>
          </w:tcPr>
          <w:p w:rsidR="00C52163" w:rsidRPr="00AA17EC" w:rsidRDefault="00C52163" w:rsidP="00FE04DB">
            <w:pPr>
              <w:pStyle w:val="SemEspaamento"/>
              <w:jc w:val="center"/>
              <w:rPr>
                <w:b/>
              </w:rPr>
            </w:pPr>
            <w:r w:rsidRPr="00AA17EC">
              <w:rPr>
                <w:b/>
              </w:rPr>
              <w:t>Quantidade</w:t>
            </w:r>
            <w:r>
              <w:rPr>
                <w:b/>
              </w:rPr>
              <w:t xml:space="preserve"> </w:t>
            </w:r>
          </w:p>
        </w:tc>
        <w:tc>
          <w:tcPr>
            <w:tcW w:w="706" w:type="pct"/>
            <w:shd w:val="clear" w:color="auto" w:fill="BFBFBF" w:themeFill="background1" w:themeFillShade="BF"/>
          </w:tcPr>
          <w:p w:rsidR="00C52163" w:rsidRPr="00AA17EC" w:rsidRDefault="00C52163" w:rsidP="00FE04DB">
            <w:pPr>
              <w:pStyle w:val="SemEspaamento"/>
              <w:jc w:val="center"/>
              <w:rPr>
                <w:b/>
              </w:rPr>
            </w:pPr>
            <w:r w:rsidRPr="00AA17EC">
              <w:rPr>
                <w:b/>
              </w:rPr>
              <w:t>Valor</w:t>
            </w:r>
            <w:r>
              <w:rPr>
                <w:b/>
              </w:rPr>
              <w:t xml:space="preserve"> UNID</w:t>
            </w:r>
          </w:p>
        </w:tc>
        <w:tc>
          <w:tcPr>
            <w:tcW w:w="849" w:type="pct"/>
            <w:shd w:val="clear" w:color="auto" w:fill="BFBFBF" w:themeFill="background1" w:themeFillShade="BF"/>
          </w:tcPr>
          <w:p w:rsidR="00C52163" w:rsidRPr="00AA17EC" w:rsidRDefault="00C52163" w:rsidP="00FE04DB">
            <w:pPr>
              <w:pStyle w:val="SemEspaamento"/>
              <w:jc w:val="center"/>
              <w:rPr>
                <w:b/>
              </w:rPr>
            </w:pPr>
            <w:r>
              <w:rPr>
                <w:b/>
              </w:rPr>
              <w:t>VALOR TOTAL</w:t>
            </w:r>
          </w:p>
        </w:tc>
      </w:tr>
      <w:tr w:rsidR="00C52163" w:rsidTr="00FE04DB">
        <w:tc>
          <w:tcPr>
            <w:tcW w:w="366" w:type="pct"/>
          </w:tcPr>
          <w:p w:rsidR="00C52163" w:rsidRPr="00AA17EC" w:rsidRDefault="00C52163" w:rsidP="00FE04DB">
            <w:pPr>
              <w:pStyle w:val="SemEspaamento"/>
              <w:jc w:val="center"/>
              <w:rPr>
                <w:b/>
              </w:rPr>
            </w:pPr>
            <w:proofErr w:type="gramStart"/>
            <w:r w:rsidRPr="00AA17EC">
              <w:rPr>
                <w:b/>
              </w:rPr>
              <w:t>1</w:t>
            </w:r>
            <w:proofErr w:type="gramEnd"/>
          </w:p>
        </w:tc>
        <w:tc>
          <w:tcPr>
            <w:tcW w:w="2338" w:type="pct"/>
          </w:tcPr>
          <w:p w:rsidR="00C52163" w:rsidRDefault="00C52163" w:rsidP="00FE04DB">
            <w:pPr>
              <w:pStyle w:val="SemEspaamento"/>
              <w:jc w:val="center"/>
            </w:pPr>
            <w:r>
              <w:t>Prestação de serviços técnicos de</w:t>
            </w:r>
          </w:p>
          <w:p w:rsidR="00C52163" w:rsidRDefault="00C52163" w:rsidP="00FE04DB">
            <w:pPr>
              <w:pStyle w:val="SemEspaamento"/>
              <w:jc w:val="center"/>
            </w:pPr>
            <w:proofErr w:type="spellStart"/>
            <w:proofErr w:type="gramStart"/>
            <w:r>
              <w:t>geoprocessamento</w:t>
            </w:r>
            <w:proofErr w:type="spellEnd"/>
            <w:proofErr w:type="gramEnd"/>
            <w:r>
              <w:t>, atualização do cadastro té</w:t>
            </w:r>
            <w:r>
              <w:t>c</w:t>
            </w:r>
            <w:r>
              <w:t xml:space="preserve">nico </w:t>
            </w:r>
            <w:proofErr w:type="spellStart"/>
            <w:r>
              <w:t>georreferenciado</w:t>
            </w:r>
            <w:proofErr w:type="spellEnd"/>
            <w:r>
              <w:t xml:space="preserve"> das redes de água, esgoto e drenagem, incluindo locação, licença de uso, manutenção e suporte técnico, bem como i</w:t>
            </w:r>
            <w:r>
              <w:t>m</w:t>
            </w:r>
            <w:r>
              <w:t>plantação, conversão de dados e integração com softwares legados.</w:t>
            </w:r>
          </w:p>
          <w:p w:rsidR="00C52163" w:rsidRDefault="00C52163" w:rsidP="00FE04DB">
            <w:pPr>
              <w:pStyle w:val="SemEspaamento"/>
              <w:jc w:val="center"/>
            </w:pPr>
            <w:r>
              <w:t>Treinamento in loco de sistema web de inform</w:t>
            </w:r>
            <w:r>
              <w:t>a</w:t>
            </w:r>
            <w:r>
              <w:t xml:space="preserve">ção geográfica para serviços de saneamento, incluindo </w:t>
            </w:r>
            <w:proofErr w:type="gramStart"/>
            <w:r>
              <w:t>infraestrutura</w:t>
            </w:r>
            <w:proofErr w:type="gramEnd"/>
          </w:p>
          <w:p w:rsidR="00C52163" w:rsidRDefault="00C52163" w:rsidP="00FE04DB">
            <w:pPr>
              <w:pStyle w:val="SemEspaamento"/>
              <w:jc w:val="center"/>
            </w:pPr>
            <w:proofErr w:type="gramStart"/>
            <w:r>
              <w:t>disponibilidade</w:t>
            </w:r>
            <w:proofErr w:type="gramEnd"/>
            <w:r>
              <w:t xml:space="preserve"> de serviço 24 horas por dia, 7 dias </w:t>
            </w:r>
            <w:r>
              <w:lastRenderedPageBreak/>
              <w:t xml:space="preserve">por semana, na modalidade </w:t>
            </w:r>
            <w:proofErr w:type="spellStart"/>
            <w:r>
              <w:t>on-premises</w:t>
            </w:r>
            <w:proofErr w:type="spellEnd"/>
            <w:r>
              <w:t>, para o Sistema de Informação Geográfica (SIG) e para os aplicativos supervisórios, conforme termo de referência.</w:t>
            </w:r>
          </w:p>
        </w:tc>
        <w:tc>
          <w:tcPr>
            <w:tcW w:w="741" w:type="pct"/>
          </w:tcPr>
          <w:p w:rsidR="00C52163" w:rsidRDefault="00C52163" w:rsidP="00FE04DB">
            <w:pPr>
              <w:pStyle w:val="SemEspaamento"/>
            </w:pPr>
          </w:p>
          <w:p w:rsidR="00C52163" w:rsidRPr="00700807" w:rsidRDefault="00C52163" w:rsidP="00FE04DB"/>
          <w:p w:rsidR="00C52163" w:rsidRPr="00700807" w:rsidRDefault="00C52163" w:rsidP="00FE04DB"/>
          <w:p w:rsidR="00C52163" w:rsidRDefault="00C52163" w:rsidP="00FE04DB"/>
          <w:p w:rsidR="00C52163" w:rsidRPr="00700807" w:rsidRDefault="00C52163" w:rsidP="00FE04DB">
            <w:r w:rsidRPr="00700807">
              <w:t xml:space="preserve">        12</w:t>
            </w:r>
          </w:p>
        </w:tc>
        <w:tc>
          <w:tcPr>
            <w:tcW w:w="706" w:type="pct"/>
            <w:vAlign w:val="center"/>
          </w:tcPr>
          <w:p w:rsidR="00C52163" w:rsidRDefault="00C52163" w:rsidP="00FE04DB">
            <w:pPr>
              <w:jc w:val="center"/>
              <w:rPr>
                <w:szCs w:val="24"/>
              </w:rPr>
            </w:pPr>
            <w:r>
              <w:rPr>
                <w:szCs w:val="24"/>
              </w:rPr>
              <w:t>R$ 5.200,00</w:t>
            </w:r>
          </w:p>
        </w:tc>
        <w:tc>
          <w:tcPr>
            <w:tcW w:w="849" w:type="pct"/>
          </w:tcPr>
          <w:p w:rsidR="00C52163" w:rsidRDefault="00C52163" w:rsidP="00FE04DB">
            <w:pPr>
              <w:jc w:val="center"/>
              <w:rPr>
                <w:szCs w:val="24"/>
              </w:rPr>
            </w:pPr>
          </w:p>
          <w:p w:rsidR="00C52163" w:rsidRPr="00700807" w:rsidRDefault="00C52163" w:rsidP="00FE04DB">
            <w:pPr>
              <w:rPr>
                <w:szCs w:val="24"/>
              </w:rPr>
            </w:pPr>
          </w:p>
          <w:p w:rsidR="00C52163" w:rsidRPr="00700807" w:rsidRDefault="00C52163" w:rsidP="00FE04DB">
            <w:pPr>
              <w:rPr>
                <w:szCs w:val="24"/>
              </w:rPr>
            </w:pPr>
          </w:p>
          <w:p w:rsidR="00C52163" w:rsidRDefault="00C52163" w:rsidP="00FE04DB">
            <w:pPr>
              <w:rPr>
                <w:szCs w:val="24"/>
              </w:rPr>
            </w:pPr>
          </w:p>
          <w:p w:rsidR="00C52163" w:rsidRPr="00700807" w:rsidRDefault="00C52163" w:rsidP="00FE04DB">
            <w:pPr>
              <w:jc w:val="center"/>
              <w:rPr>
                <w:szCs w:val="24"/>
              </w:rPr>
            </w:pPr>
            <w:r>
              <w:rPr>
                <w:szCs w:val="24"/>
              </w:rPr>
              <w:t>R$ 62.400,00</w:t>
            </w:r>
          </w:p>
        </w:tc>
      </w:tr>
    </w:tbl>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w:t>
      </w:r>
      <w:r w:rsidR="001C7C20" w:rsidRPr="001C7C20">
        <w:rPr>
          <w:rFonts w:eastAsia="Microsoft YaHei"/>
          <w:bCs/>
          <w:kern w:val="24"/>
          <w:sz w:val="20"/>
        </w:rPr>
        <w:t xml:space="preserve">A presente contratação tem como objetivo a </w:t>
      </w:r>
      <w:r w:rsidR="00C52163" w:rsidRPr="00C52163">
        <w:rPr>
          <w:rFonts w:asciiTheme="majorHAnsi" w:hAnsiTheme="majorHAnsi"/>
          <w:sz w:val="20"/>
        </w:rPr>
        <w:t xml:space="preserve">Contratação de empresa especializada para prestação de serviços técnicos de </w:t>
      </w:r>
      <w:proofErr w:type="spellStart"/>
      <w:r w:rsidR="00C52163" w:rsidRPr="00C52163">
        <w:rPr>
          <w:rFonts w:asciiTheme="majorHAnsi" w:hAnsiTheme="majorHAnsi"/>
          <w:sz w:val="20"/>
        </w:rPr>
        <w:t>geoprocessamento</w:t>
      </w:r>
      <w:proofErr w:type="spellEnd"/>
      <w:r w:rsidR="00C52163" w:rsidRPr="00C52163">
        <w:rPr>
          <w:rFonts w:asciiTheme="majorHAnsi" w:hAnsiTheme="majorHAnsi"/>
          <w:sz w:val="20"/>
        </w:rPr>
        <w:t xml:space="preserve">, incluindo atualização do cadastro técnico </w:t>
      </w:r>
      <w:proofErr w:type="spellStart"/>
      <w:r w:rsidR="00C52163" w:rsidRPr="00C52163">
        <w:rPr>
          <w:rFonts w:asciiTheme="majorHAnsi" w:hAnsiTheme="majorHAnsi"/>
          <w:sz w:val="20"/>
        </w:rPr>
        <w:t>georreferenciado</w:t>
      </w:r>
      <w:proofErr w:type="spellEnd"/>
      <w:r w:rsidR="00C52163" w:rsidRPr="00C52163">
        <w:rPr>
          <w:rFonts w:asciiTheme="majorHAnsi" w:hAnsiTheme="majorHAnsi"/>
          <w:sz w:val="20"/>
        </w:rPr>
        <w:t xml:space="preserve"> das redes de água, esgoto e drenagem, implantação de sistema SIG, licenciamento, suporte técnico, integração de sistemas e treinamento para</w:t>
      </w:r>
      <w:r w:rsidR="001C7C20" w:rsidRPr="001C7C20">
        <w:rPr>
          <w:rFonts w:eastAsia="Microsoft YaHei"/>
          <w:bCs/>
          <w:kern w:val="24"/>
          <w:sz w:val="20"/>
        </w:rPr>
        <w:t xml:space="preserve"> promover maior eficiência na execução das atividades essenciais da Autarquia</w:t>
      </w:r>
      <w:r w:rsidR="001C7C20">
        <w:rPr>
          <w:rFonts w:ascii="Cambria" w:eastAsia="Microsoft YaHei" w:hAnsi="Cambria"/>
          <w:bCs/>
          <w:kern w:val="24"/>
        </w:rPr>
        <w:t>.</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lastRenderedPageBreak/>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61F44" w:rsidRPr="00961F44" w:rsidRDefault="00327B5F" w:rsidP="0081216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337C4D" w:rsidRPr="001C7C20" w:rsidRDefault="00C52163" w:rsidP="001C7C20">
      <w:pPr>
        <w:spacing w:after="80" w:line="276" w:lineRule="auto"/>
        <w:jc w:val="both"/>
        <w:rPr>
          <w:rFonts w:ascii="Cambria" w:eastAsia="Microsoft YaHei" w:hAnsi="Cambria" w:cstheme="minorHAnsi"/>
          <w:kern w:val="24"/>
        </w:rPr>
      </w:pPr>
      <w:r w:rsidRPr="00A32D26">
        <w:rPr>
          <w:rFonts w:ascii="Cambria" w:hAnsi="Cambria"/>
        </w:rPr>
        <w:t>O Serviço Autônomo de Água e Esgoto – SAAE é responsável pela execução, operação e manutenção dos sistemas de abastecimento de água, esgotamento sanitário e drenagem urbana no âmbito do município, desempenhando papel essencial à saúde pública, ao meio ambiente e ao bem-estar da população.</w:t>
      </w:r>
      <w:r>
        <w:rPr>
          <w:rFonts w:ascii="Cambria" w:hAnsi="Cambria"/>
        </w:rPr>
        <w:t xml:space="preserve"> </w:t>
      </w:r>
      <w:r w:rsidRPr="00EC19A1">
        <w:rPr>
          <w:rFonts w:ascii="Cambria" w:hAnsi="Cambria"/>
        </w:rPr>
        <w:t>Para o adequado desempenho dessas atividades, faz-se necessária a utilização de ferramentas tecnológicas m</w:t>
      </w:r>
      <w:r w:rsidRPr="00EC19A1">
        <w:rPr>
          <w:rFonts w:ascii="Cambria" w:hAnsi="Cambria"/>
        </w:rPr>
        <w:t>o</w:t>
      </w:r>
      <w:r w:rsidRPr="00EC19A1">
        <w:rPr>
          <w:rFonts w:ascii="Cambria" w:hAnsi="Cambria"/>
        </w:rPr>
        <w:t xml:space="preserve">dernas que possibilitem o gerenciamento eficiente das redes e ativos operacionais. Nesse contexto, o </w:t>
      </w:r>
      <w:proofErr w:type="spellStart"/>
      <w:r w:rsidRPr="00EC19A1">
        <w:rPr>
          <w:rFonts w:ascii="Cambria" w:hAnsi="Cambria"/>
        </w:rPr>
        <w:t>ge</w:t>
      </w:r>
      <w:r w:rsidRPr="00EC19A1">
        <w:rPr>
          <w:rFonts w:ascii="Cambria" w:hAnsi="Cambria"/>
        </w:rPr>
        <w:t>o</w:t>
      </w:r>
      <w:r w:rsidRPr="00EC19A1">
        <w:rPr>
          <w:rFonts w:ascii="Cambria" w:hAnsi="Cambria"/>
        </w:rPr>
        <w:t>processamento</w:t>
      </w:r>
      <w:proofErr w:type="spellEnd"/>
      <w:r w:rsidRPr="00EC19A1">
        <w:rPr>
          <w:rFonts w:ascii="Cambria" w:hAnsi="Cambria"/>
        </w:rPr>
        <w:t>, por meio de Sistemas de Informação Geográfica (SIG), apresenta-se como solução indi</w:t>
      </w:r>
      <w:r w:rsidRPr="00EC19A1">
        <w:rPr>
          <w:rFonts w:ascii="Cambria" w:hAnsi="Cambria"/>
        </w:rPr>
        <w:t>s</w:t>
      </w:r>
      <w:r w:rsidRPr="00EC19A1">
        <w:rPr>
          <w:rFonts w:ascii="Cambria" w:hAnsi="Cambria"/>
        </w:rPr>
        <w:t xml:space="preserve">pensável para o planejamento, controle e execução das ações de saneamento </w:t>
      </w:r>
      <w:proofErr w:type="gramStart"/>
      <w:r w:rsidRPr="00EC19A1">
        <w:rPr>
          <w:rFonts w:ascii="Cambria" w:hAnsi="Cambria"/>
        </w:rPr>
        <w:t>básico.</w:t>
      </w:r>
      <w:proofErr w:type="gramEnd"/>
      <w:r w:rsidRPr="00EC19A1">
        <w:rPr>
          <w:rFonts w:ascii="Cambria" w:hAnsi="Cambria"/>
        </w:rPr>
        <w:t xml:space="preserve">Atualmente, verifica-se a inexistência ou desatualização do cadastro técnico </w:t>
      </w:r>
      <w:proofErr w:type="spellStart"/>
      <w:r w:rsidRPr="00EC19A1">
        <w:rPr>
          <w:rFonts w:ascii="Cambria" w:hAnsi="Cambria"/>
        </w:rPr>
        <w:t>georreferenciado</w:t>
      </w:r>
      <w:proofErr w:type="spellEnd"/>
      <w:r w:rsidRPr="00EC19A1">
        <w:rPr>
          <w:rFonts w:ascii="Cambria" w:hAnsi="Cambria"/>
        </w:rPr>
        <w:t xml:space="preserve"> das redes de água, esgoto e dr</w:t>
      </w:r>
      <w:r w:rsidRPr="00EC19A1">
        <w:rPr>
          <w:rFonts w:ascii="Cambria" w:hAnsi="Cambria"/>
        </w:rPr>
        <w:t>e</w:t>
      </w:r>
      <w:r w:rsidRPr="00EC19A1">
        <w:rPr>
          <w:rFonts w:ascii="Cambria" w:hAnsi="Cambria"/>
        </w:rPr>
        <w:t>nagem, o que dificulta significativamente a tomada de decisões, o planejamento de intervenções, a local</w:t>
      </w:r>
      <w:r w:rsidRPr="00EC19A1">
        <w:rPr>
          <w:rFonts w:ascii="Cambria" w:hAnsi="Cambria"/>
        </w:rPr>
        <w:t>i</w:t>
      </w:r>
      <w:r w:rsidRPr="00EC19A1">
        <w:rPr>
          <w:rFonts w:ascii="Cambria" w:hAnsi="Cambria"/>
        </w:rPr>
        <w:t>zação de ativos e a execução de serviços operacionais, podendo acarretar retrabalho, aumento de custos e prejuízos à eficiência dos serviços prestados.A contratação de empresa especializada visa suprir essa l</w:t>
      </w:r>
      <w:r w:rsidRPr="00EC19A1">
        <w:rPr>
          <w:rFonts w:ascii="Cambria" w:hAnsi="Cambria"/>
        </w:rPr>
        <w:t>a</w:t>
      </w:r>
      <w:r w:rsidRPr="00EC19A1">
        <w:rPr>
          <w:rFonts w:ascii="Cambria" w:hAnsi="Cambria"/>
        </w:rPr>
        <w:t xml:space="preserve">cuna, mediante a implantação e atualização de base de dados </w:t>
      </w:r>
      <w:proofErr w:type="spellStart"/>
      <w:r w:rsidRPr="00EC19A1">
        <w:rPr>
          <w:rFonts w:ascii="Cambria" w:hAnsi="Cambria"/>
        </w:rPr>
        <w:t>georreferenciada</w:t>
      </w:r>
      <w:proofErr w:type="spellEnd"/>
      <w:r w:rsidRPr="00EC19A1">
        <w:rPr>
          <w:rFonts w:ascii="Cambria" w:hAnsi="Cambria"/>
        </w:rPr>
        <w:t>, integração com sistemas já existentes, bem como fornecimento de solução tecnológica completa, incluindo licenciamento, suporte técnico e treinamento dos servidores.Destaca-se ainda que a solução contempla disponibilidade contínua (24 horas por dia, 7 dias por semana), garantindo confiabilidade e suporte às operações do SAAE, além de possibilitar maior agilidade no atendimento de ocorrências e demandas da população.Sob o aspecto legal, a contratação encontra respaldo nos princípios da eficiência, economicidade e interesse público, previstos na Lei nº Lei nº 14.133/2021, sendo imprescindível para assegurar a continuidade e a melhoria dos se</w:t>
      </w:r>
      <w:r w:rsidRPr="00EC19A1">
        <w:rPr>
          <w:rFonts w:ascii="Cambria" w:hAnsi="Cambria"/>
        </w:rPr>
        <w:t>r</w:t>
      </w:r>
      <w:r w:rsidRPr="00EC19A1">
        <w:rPr>
          <w:rFonts w:ascii="Cambria" w:hAnsi="Cambria"/>
        </w:rPr>
        <w:t>viços públicos essenciais.</w:t>
      </w:r>
      <w:r w:rsidRPr="00A32D26">
        <w:t xml:space="preserve"> </w:t>
      </w:r>
      <w:r>
        <w:t>Dessa forma, resta evidenciada a necessidade da contratação, considerando que sua não realização poderá comprometer diretamente a qualidade dos serviços prestados, impactando negat</w:t>
      </w:r>
      <w:r>
        <w:t>i</w:t>
      </w:r>
      <w:r>
        <w:t>vamente a população e a gestão operacional da Autarquia</w:t>
      </w:r>
      <w:r w:rsidR="001C7C20" w:rsidRPr="001C7C20">
        <w:rPr>
          <w:rFonts w:ascii="Cambria" w:hAnsi="Cambria" w:cs="Arial"/>
          <w:bCs/>
        </w:rPr>
        <w:t>.</w:t>
      </w:r>
      <w:proofErr w:type="gramStart"/>
      <w:r w:rsidR="00205D0A" w:rsidRPr="001C7C20">
        <w:rPr>
          <w:rFonts w:ascii="Cambria" w:eastAsia="Microsoft YaHei" w:hAnsi="Cambria" w:cstheme="minorHAnsi"/>
          <w:kern w:val="24"/>
        </w:rPr>
        <w:tab/>
      </w:r>
      <w:proofErr w:type="gramEnd"/>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205D0A" w:rsidRDefault="001C7C20" w:rsidP="00313CBC">
      <w:pPr>
        <w:pStyle w:val="Corpodetexto"/>
        <w:spacing w:after="0" w:line="276" w:lineRule="auto"/>
        <w:ind w:left="360"/>
        <w:jc w:val="both"/>
        <w:rPr>
          <w:rFonts w:ascii="Cambria" w:hAnsi="Cambria" w:cs="Arial"/>
          <w:sz w:val="24"/>
          <w:szCs w:val="24"/>
        </w:rPr>
      </w:pPr>
      <w:r w:rsidRPr="005D6F36">
        <w:rPr>
          <w:rFonts w:ascii="Cambria" w:hAnsi="Cambria" w:cs="Arial"/>
          <w:sz w:val="24"/>
          <w:szCs w:val="24"/>
        </w:rPr>
        <w:t xml:space="preserve">Estima-se para a contratação almejada o valor médio de R$ </w:t>
      </w:r>
      <w:r w:rsidR="00C52163">
        <w:rPr>
          <w:rFonts w:ascii="Cambria" w:hAnsi="Cambria" w:cs="Arial"/>
          <w:sz w:val="24"/>
          <w:szCs w:val="24"/>
        </w:rPr>
        <w:t>62.400,00</w:t>
      </w:r>
      <w:r w:rsidR="00C52163" w:rsidRPr="005D6F36">
        <w:rPr>
          <w:rFonts w:ascii="Cambria" w:hAnsi="Cambria" w:cs="Arial"/>
          <w:sz w:val="24"/>
          <w:szCs w:val="24"/>
        </w:rPr>
        <w:t xml:space="preserve"> </w:t>
      </w:r>
      <w:r w:rsidRPr="005D6F36">
        <w:rPr>
          <w:rFonts w:ascii="Cambria" w:hAnsi="Cambria" w:cs="Arial"/>
          <w:sz w:val="24"/>
          <w:szCs w:val="24"/>
        </w:rPr>
        <w:t>(</w:t>
      </w:r>
      <w:r w:rsidR="00C52163">
        <w:rPr>
          <w:rFonts w:ascii="Cambria" w:hAnsi="Cambria" w:cs="Arial"/>
          <w:sz w:val="24"/>
          <w:szCs w:val="24"/>
        </w:rPr>
        <w:t>Sessenta e dois mil e quatrocentos reais</w:t>
      </w:r>
      <w:r w:rsidRPr="005D6F36">
        <w:rPr>
          <w:rFonts w:ascii="Cambria" w:hAnsi="Cambria" w:cs="Arial"/>
          <w:sz w:val="24"/>
          <w:szCs w:val="24"/>
        </w:rPr>
        <w:t>) conforme exposto em cotação anexa</w:t>
      </w:r>
      <w:r w:rsidR="00205D0A">
        <w:rPr>
          <w:rFonts w:ascii="Cambria" w:hAnsi="Cambria" w:cs="Arial"/>
          <w:sz w:val="24"/>
          <w:szCs w:val="24"/>
        </w:rPr>
        <w:t>.</w:t>
      </w:r>
    </w:p>
    <w:p w:rsidR="00DB44A9"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C52163" w:rsidRDefault="00C52163"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C52163" w:rsidRDefault="00C52163"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C52163" w:rsidRPr="00063A2E" w:rsidRDefault="00C52163"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C52163" w:rsidRPr="00287FD4"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Unidade</w:t>
            </w:r>
          </w:p>
        </w:tc>
        <w:tc>
          <w:tcPr>
            <w:tcW w:w="6945" w:type="dxa"/>
            <w:vAlign w:val="center"/>
          </w:tcPr>
          <w:p w:rsidR="00C52163" w:rsidRPr="002641CD" w:rsidRDefault="00C52163" w:rsidP="00FE04DB">
            <w:pPr>
              <w:pStyle w:val="Corpodetexto"/>
              <w:spacing w:after="0"/>
              <w:ind w:right="567"/>
              <w:rPr>
                <w:rFonts w:ascii="Cambria" w:hAnsi="Cambria" w:cs="Arial"/>
              </w:rPr>
            </w:pPr>
            <w:r w:rsidRPr="002641CD">
              <w:rPr>
                <w:rFonts w:ascii="Cambria" w:hAnsi="Cambria" w:cs="Arial"/>
              </w:rPr>
              <w:t>001 – Serviço autônomo de água e esgoto – SAAE</w:t>
            </w:r>
          </w:p>
        </w:tc>
      </w:tr>
      <w:tr w:rsidR="00C52163" w:rsidRPr="00287FD4" w:rsidTr="00FE04DB">
        <w:trPr>
          <w:trHeight w:val="25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Função</w:t>
            </w:r>
          </w:p>
        </w:tc>
        <w:tc>
          <w:tcPr>
            <w:tcW w:w="6945" w:type="dxa"/>
            <w:vAlign w:val="center"/>
          </w:tcPr>
          <w:p w:rsidR="00C52163" w:rsidRPr="002641CD" w:rsidRDefault="00C52163" w:rsidP="00FE04DB">
            <w:pPr>
              <w:pStyle w:val="Corpodetexto"/>
              <w:spacing w:after="0"/>
              <w:ind w:right="567"/>
              <w:rPr>
                <w:rFonts w:ascii="Cambria" w:hAnsi="Cambria" w:cs="Arial"/>
              </w:rPr>
            </w:pPr>
            <w:r w:rsidRPr="002641CD">
              <w:rPr>
                <w:rFonts w:ascii="Cambria" w:hAnsi="Cambria" w:cs="Arial"/>
              </w:rPr>
              <w:t>17 – Saneamento</w:t>
            </w:r>
          </w:p>
        </w:tc>
      </w:tr>
      <w:tr w:rsidR="00C52163" w:rsidRPr="00287FD4"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Subfunção</w:t>
            </w:r>
          </w:p>
        </w:tc>
        <w:tc>
          <w:tcPr>
            <w:tcW w:w="6945" w:type="dxa"/>
            <w:vAlign w:val="center"/>
          </w:tcPr>
          <w:p w:rsidR="00C52163" w:rsidRPr="002641CD" w:rsidRDefault="00C52163" w:rsidP="00FE04DB">
            <w:pPr>
              <w:pStyle w:val="Corpodetexto"/>
              <w:spacing w:after="0"/>
              <w:ind w:right="567"/>
              <w:rPr>
                <w:rFonts w:ascii="Cambria" w:hAnsi="Cambria" w:cs="Arial"/>
              </w:rPr>
            </w:pPr>
            <w:proofErr w:type="gramStart"/>
            <w:r w:rsidRPr="002641CD">
              <w:rPr>
                <w:rFonts w:ascii="Cambria" w:hAnsi="Cambria" w:cs="Arial"/>
              </w:rPr>
              <w:t>512 – Saneamento</w:t>
            </w:r>
            <w:proofErr w:type="gramEnd"/>
            <w:r w:rsidRPr="002641CD">
              <w:rPr>
                <w:rFonts w:ascii="Cambria" w:hAnsi="Cambria" w:cs="Arial"/>
              </w:rPr>
              <w:t xml:space="preserve"> básico urbano</w:t>
            </w:r>
          </w:p>
        </w:tc>
      </w:tr>
      <w:tr w:rsidR="00C52163" w:rsidRPr="00287FD4"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Programa</w:t>
            </w:r>
          </w:p>
        </w:tc>
        <w:tc>
          <w:tcPr>
            <w:tcW w:w="6945" w:type="dxa"/>
            <w:vAlign w:val="center"/>
          </w:tcPr>
          <w:p w:rsidR="00C52163" w:rsidRPr="002641CD" w:rsidRDefault="00C52163" w:rsidP="00FE04DB">
            <w:pPr>
              <w:pStyle w:val="Corpodetexto"/>
              <w:spacing w:after="0"/>
              <w:ind w:right="567"/>
              <w:rPr>
                <w:rFonts w:ascii="Cambria" w:hAnsi="Cambria" w:cs="Arial"/>
              </w:rPr>
            </w:pPr>
            <w:r w:rsidRPr="002641CD">
              <w:rPr>
                <w:rFonts w:ascii="Cambria" w:hAnsi="Cambria" w:cs="Arial"/>
              </w:rPr>
              <w:t>0030 – Água e esgoto limpo</w:t>
            </w:r>
          </w:p>
        </w:tc>
      </w:tr>
      <w:tr w:rsidR="00C52163" w:rsidRPr="00287FD4"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Projeto/Atividade</w:t>
            </w:r>
          </w:p>
        </w:tc>
        <w:tc>
          <w:tcPr>
            <w:tcW w:w="6945" w:type="dxa"/>
            <w:vAlign w:val="center"/>
          </w:tcPr>
          <w:p w:rsidR="00C52163" w:rsidRPr="002641CD" w:rsidRDefault="00C52163" w:rsidP="00FE04DB">
            <w:pPr>
              <w:pStyle w:val="Corpodetexto"/>
              <w:spacing w:after="0"/>
              <w:ind w:right="-113"/>
              <w:rPr>
                <w:rFonts w:ascii="Cambria" w:hAnsi="Cambria" w:cs="Arial"/>
              </w:rPr>
            </w:pPr>
            <w:proofErr w:type="gramStart"/>
            <w:r w:rsidRPr="002641CD">
              <w:rPr>
                <w:rFonts w:ascii="Cambria" w:hAnsi="Cambria" w:cs="Arial"/>
              </w:rPr>
              <w:t>2.252 – Gestão</w:t>
            </w:r>
            <w:proofErr w:type="gramEnd"/>
            <w:r w:rsidRPr="002641CD">
              <w:rPr>
                <w:rFonts w:ascii="Cambria" w:hAnsi="Cambria" w:cs="Arial"/>
              </w:rPr>
              <w:t xml:space="preserve"> das ações e serviços de distribuição de Água </w:t>
            </w:r>
          </w:p>
        </w:tc>
      </w:tr>
      <w:tr w:rsidR="00C52163" w:rsidRPr="00552CB4"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Natureza da despesa</w:t>
            </w:r>
          </w:p>
        </w:tc>
        <w:tc>
          <w:tcPr>
            <w:tcW w:w="6945" w:type="dxa"/>
            <w:vAlign w:val="center"/>
          </w:tcPr>
          <w:p w:rsidR="00C52163" w:rsidRPr="002641CD" w:rsidRDefault="00C52163" w:rsidP="00FE04DB">
            <w:pPr>
              <w:pStyle w:val="Corpodetexto"/>
              <w:spacing w:after="0"/>
              <w:ind w:right="567"/>
              <w:rPr>
                <w:rFonts w:ascii="Cambria" w:hAnsi="Cambria" w:cs="Arial"/>
              </w:rPr>
            </w:pPr>
            <w:r w:rsidRPr="002641CD">
              <w:rPr>
                <w:rFonts w:ascii="Cambria" w:hAnsi="Cambria" w:cs="Arial"/>
              </w:rPr>
              <w:t>33903900000 – Outros serviços de terceiros – pessoa jurídica</w:t>
            </w:r>
          </w:p>
        </w:tc>
      </w:tr>
      <w:tr w:rsidR="00C52163" w:rsidRPr="00063A2E" w:rsidTr="00FE04DB">
        <w:trPr>
          <w:trHeight w:val="283"/>
        </w:trPr>
        <w:tc>
          <w:tcPr>
            <w:tcW w:w="2127" w:type="dxa"/>
            <w:vAlign w:val="center"/>
          </w:tcPr>
          <w:p w:rsidR="00C52163" w:rsidRPr="002641CD" w:rsidRDefault="00C52163" w:rsidP="00FE04DB">
            <w:pPr>
              <w:pStyle w:val="Corpodetexto"/>
              <w:tabs>
                <w:tab w:val="left" w:pos="1701"/>
              </w:tabs>
              <w:spacing w:after="0"/>
              <w:jc w:val="right"/>
              <w:rPr>
                <w:rFonts w:ascii="Cambria" w:hAnsi="Cambria" w:cs="Arial"/>
              </w:rPr>
            </w:pPr>
            <w:r w:rsidRPr="002641CD">
              <w:rPr>
                <w:rFonts w:ascii="Cambria" w:hAnsi="Cambria" w:cstheme="minorHAnsi"/>
                <w:b/>
                <w:bCs/>
              </w:rPr>
              <w:t>Ficha</w:t>
            </w:r>
          </w:p>
        </w:tc>
        <w:tc>
          <w:tcPr>
            <w:tcW w:w="6945" w:type="dxa"/>
            <w:vAlign w:val="center"/>
          </w:tcPr>
          <w:p w:rsidR="00C52163" w:rsidRPr="002641CD" w:rsidRDefault="00C52163" w:rsidP="00FE04DB">
            <w:pPr>
              <w:pStyle w:val="Corpodetexto"/>
              <w:spacing w:after="0"/>
              <w:ind w:right="567"/>
              <w:rPr>
                <w:rFonts w:ascii="Cambria" w:hAnsi="Cambria" w:cs="Arial"/>
              </w:rPr>
            </w:pPr>
            <w:r w:rsidRPr="002641CD">
              <w:rPr>
                <w:rFonts w:ascii="Cambria" w:hAnsi="Cambria" w:cs="Arial"/>
              </w:rPr>
              <w:t>0000058</w:t>
            </w:r>
          </w:p>
        </w:tc>
      </w:tr>
    </w:tbl>
    <w:p w:rsidR="00D96BF0" w:rsidRDefault="00D96BF0" w:rsidP="00327B5F">
      <w:pPr>
        <w:pStyle w:val="SemEspaamento"/>
        <w:rPr>
          <w:rFonts w:ascii="Cambria" w:hAnsi="Cambria"/>
          <w:sz w:val="20"/>
          <w:szCs w:val="20"/>
        </w:rPr>
      </w:pPr>
    </w:p>
    <w:p w:rsidR="000E0E9E" w:rsidRPr="008F7C84" w:rsidRDefault="000E0E9E"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C52163" w:rsidRPr="00A32D26" w:rsidRDefault="00C52163" w:rsidP="00C52163">
      <w:pPr>
        <w:pStyle w:val="NormalWeb"/>
        <w:rPr>
          <w:rFonts w:ascii="Cambria" w:eastAsia="Times New Roman" w:hAnsi="Cambria"/>
          <w:sz w:val="22"/>
          <w:szCs w:val="22"/>
        </w:rPr>
      </w:pPr>
      <w:r w:rsidRPr="00A32D26">
        <w:rPr>
          <w:rFonts w:ascii="Cambria" w:hAnsi="Cambria"/>
          <w:sz w:val="22"/>
          <w:szCs w:val="22"/>
        </w:rPr>
        <w:t xml:space="preserve">A presente contratação atende diretamente ao interesse público, uma vez que visa </w:t>
      </w:r>
      <w:proofErr w:type="gramStart"/>
      <w:r w:rsidRPr="00A32D26">
        <w:rPr>
          <w:rFonts w:ascii="Cambria" w:hAnsi="Cambria"/>
          <w:sz w:val="22"/>
          <w:szCs w:val="22"/>
        </w:rPr>
        <w:t>a</w:t>
      </w:r>
      <w:proofErr w:type="gramEnd"/>
      <w:r w:rsidRPr="00A32D26">
        <w:rPr>
          <w:rFonts w:ascii="Cambria" w:hAnsi="Cambria"/>
          <w:sz w:val="22"/>
          <w:szCs w:val="22"/>
        </w:rPr>
        <w:t xml:space="preserve"> modernização e o aprimoramento da gestão dos serviços de saneamento básico executados pelo Serviço Autônomo de Água e Esgoto – SAAE.</w:t>
      </w:r>
    </w:p>
    <w:p w:rsidR="00C52163" w:rsidRPr="00A32D26" w:rsidRDefault="00C52163" w:rsidP="00C52163">
      <w:pPr>
        <w:pStyle w:val="NormalWeb"/>
        <w:rPr>
          <w:rFonts w:ascii="Cambria" w:hAnsi="Cambria"/>
          <w:sz w:val="22"/>
          <w:szCs w:val="22"/>
        </w:rPr>
      </w:pPr>
      <w:r w:rsidRPr="00A32D26">
        <w:rPr>
          <w:rFonts w:ascii="Cambria" w:hAnsi="Cambria"/>
          <w:sz w:val="22"/>
          <w:szCs w:val="22"/>
        </w:rPr>
        <w:t xml:space="preserve">A implantação e atualização do cadastro técnico </w:t>
      </w:r>
      <w:proofErr w:type="spellStart"/>
      <w:r w:rsidRPr="00A32D26">
        <w:rPr>
          <w:rFonts w:ascii="Cambria" w:hAnsi="Cambria"/>
          <w:sz w:val="22"/>
          <w:szCs w:val="22"/>
        </w:rPr>
        <w:t>georreferenciado</w:t>
      </w:r>
      <w:proofErr w:type="spellEnd"/>
      <w:r w:rsidRPr="00A32D26">
        <w:rPr>
          <w:rFonts w:ascii="Cambria" w:hAnsi="Cambria"/>
          <w:sz w:val="22"/>
          <w:szCs w:val="22"/>
        </w:rPr>
        <w:t>, por meio de Sistema de Informação Geográfica (SIG), permitirá maior controle, planejamento e eficiência na operação das redes de abastec</w:t>
      </w:r>
      <w:r w:rsidRPr="00A32D26">
        <w:rPr>
          <w:rFonts w:ascii="Cambria" w:hAnsi="Cambria"/>
          <w:sz w:val="22"/>
          <w:szCs w:val="22"/>
        </w:rPr>
        <w:t>i</w:t>
      </w:r>
      <w:r w:rsidRPr="00A32D26">
        <w:rPr>
          <w:rFonts w:ascii="Cambria" w:hAnsi="Cambria"/>
          <w:sz w:val="22"/>
          <w:szCs w:val="22"/>
        </w:rPr>
        <w:t>mento de água, esgotamento sanitário e drenagem urbana, resultando em melhorias significativas na prestação dos serviços à população.</w:t>
      </w:r>
    </w:p>
    <w:p w:rsidR="00C52163" w:rsidRPr="00A32D26" w:rsidRDefault="00C52163" w:rsidP="00C52163">
      <w:pPr>
        <w:pStyle w:val="NormalWeb"/>
        <w:rPr>
          <w:rFonts w:ascii="Cambria" w:hAnsi="Cambria"/>
          <w:sz w:val="22"/>
          <w:szCs w:val="22"/>
        </w:rPr>
      </w:pPr>
      <w:r w:rsidRPr="00A32D26">
        <w:rPr>
          <w:rFonts w:ascii="Cambria" w:hAnsi="Cambria"/>
          <w:sz w:val="22"/>
          <w:szCs w:val="22"/>
        </w:rPr>
        <w:t xml:space="preserve">A solução proposta possibilitará maior agilidade na identificação e solução de problemas, redução de perdas, </w:t>
      </w:r>
      <w:proofErr w:type="gramStart"/>
      <w:r w:rsidRPr="00A32D26">
        <w:rPr>
          <w:rFonts w:ascii="Cambria" w:hAnsi="Cambria"/>
          <w:sz w:val="22"/>
          <w:szCs w:val="22"/>
        </w:rPr>
        <w:t>otimização</w:t>
      </w:r>
      <w:proofErr w:type="gramEnd"/>
      <w:r w:rsidRPr="00A32D26">
        <w:rPr>
          <w:rFonts w:ascii="Cambria" w:hAnsi="Cambria"/>
          <w:sz w:val="22"/>
          <w:szCs w:val="22"/>
        </w:rPr>
        <w:t xml:space="preserve"> de recursos públicos e aumento da vida útil dos ativos operacionais, além de propo</w:t>
      </w:r>
      <w:r w:rsidRPr="00A32D26">
        <w:rPr>
          <w:rFonts w:ascii="Cambria" w:hAnsi="Cambria"/>
          <w:sz w:val="22"/>
          <w:szCs w:val="22"/>
        </w:rPr>
        <w:t>r</w:t>
      </w:r>
      <w:r w:rsidRPr="00A32D26">
        <w:rPr>
          <w:rFonts w:ascii="Cambria" w:hAnsi="Cambria"/>
          <w:sz w:val="22"/>
          <w:szCs w:val="22"/>
        </w:rPr>
        <w:t>cionar suporte técnico contínuo e disponibilidade integral do sistema.</w:t>
      </w:r>
    </w:p>
    <w:p w:rsidR="00C52163" w:rsidRPr="00A32D26" w:rsidRDefault="00C52163" w:rsidP="00C52163">
      <w:pPr>
        <w:pStyle w:val="NormalWeb"/>
        <w:rPr>
          <w:rFonts w:asciiTheme="majorHAnsi" w:hAnsiTheme="majorHAnsi"/>
          <w:sz w:val="22"/>
          <w:szCs w:val="22"/>
        </w:rPr>
      </w:pPr>
      <w:r w:rsidRPr="00A32D26">
        <w:rPr>
          <w:rFonts w:ascii="Cambria" w:hAnsi="Cambria"/>
          <w:sz w:val="22"/>
          <w:szCs w:val="22"/>
        </w:rPr>
        <w:t>Adicionalmente, a capacitação dos servidores</w:t>
      </w:r>
      <w:r>
        <w:t xml:space="preserve"> por meio de treinamento técnico </w:t>
      </w:r>
      <w:proofErr w:type="spellStart"/>
      <w:r>
        <w:t>contrbuirá</w:t>
      </w:r>
      <w:proofErr w:type="spellEnd"/>
      <w:r>
        <w:t xml:space="preserve"> para o fortal</w:t>
      </w:r>
      <w:r>
        <w:t>e</w:t>
      </w:r>
      <w:r>
        <w:t xml:space="preserve">cimento institucional do SAAE, garantindo autonomia na utilização das ferramentas </w:t>
      </w:r>
      <w:r w:rsidRPr="00A32D26">
        <w:rPr>
          <w:rFonts w:asciiTheme="majorHAnsi" w:hAnsiTheme="majorHAnsi"/>
          <w:sz w:val="22"/>
          <w:szCs w:val="22"/>
        </w:rPr>
        <w:t>implantadas.</w:t>
      </w:r>
    </w:p>
    <w:p w:rsidR="00C52163" w:rsidRPr="00A32D26" w:rsidRDefault="00C52163" w:rsidP="00C52163">
      <w:pPr>
        <w:pStyle w:val="NormalWeb"/>
        <w:rPr>
          <w:rFonts w:asciiTheme="majorHAnsi" w:hAnsiTheme="majorHAnsi"/>
          <w:sz w:val="22"/>
          <w:szCs w:val="22"/>
        </w:rPr>
      </w:pPr>
      <w:r w:rsidRPr="00A32D26">
        <w:rPr>
          <w:rFonts w:asciiTheme="majorHAnsi" w:hAnsiTheme="majorHAnsi"/>
          <w:sz w:val="22"/>
          <w:szCs w:val="22"/>
        </w:rPr>
        <w:t>Dessa forma, a contratação contribui para a melhoria da eficiência administrativa, economicidade na apl</w:t>
      </w:r>
      <w:r w:rsidRPr="00A32D26">
        <w:rPr>
          <w:rFonts w:asciiTheme="majorHAnsi" w:hAnsiTheme="majorHAnsi"/>
          <w:sz w:val="22"/>
          <w:szCs w:val="22"/>
        </w:rPr>
        <w:t>i</w:t>
      </w:r>
      <w:r w:rsidRPr="00A32D26">
        <w:rPr>
          <w:rFonts w:asciiTheme="majorHAnsi" w:hAnsiTheme="majorHAnsi"/>
          <w:sz w:val="22"/>
          <w:szCs w:val="22"/>
        </w:rPr>
        <w:t>cação dos recursos públicos e qualidade dos serviços prestados, atendendo aos princípios da Administr</w:t>
      </w:r>
      <w:r w:rsidRPr="00A32D26">
        <w:rPr>
          <w:rFonts w:asciiTheme="majorHAnsi" w:hAnsiTheme="majorHAnsi"/>
          <w:sz w:val="22"/>
          <w:szCs w:val="22"/>
        </w:rPr>
        <w:t>a</w:t>
      </w:r>
      <w:r w:rsidRPr="00A32D26">
        <w:rPr>
          <w:rFonts w:asciiTheme="majorHAnsi" w:hAnsiTheme="majorHAnsi"/>
          <w:sz w:val="22"/>
          <w:szCs w:val="22"/>
        </w:rPr>
        <w:t>ção Pública, especialmente os da eficiência, continuidade do serviço público e supremacia do interesse público.</w:t>
      </w:r>
    </w:p>
    <w:p w:rsidR="00C52163" w:rsidRPr="00A32D26" w:rsidRDefault="00C52163" w:rsidP="00C52163">
      <w:pPr>
        <w:pStyle w:val="NormalWeb"/>
        <w:rPr>
          <w:rFonts w:asciiTheme="majorHAnsi" w:hAnsiTheme="majorHAnsi"/>
          <w:sz w:val="22"/>
          <w:szCs w:val="22"/>
        </w:rPr>
      </w:pPr>
      <w:r w:rsidRPr="00A32D26">
        <w:rPr>
          <w:rFonts w:asciiTheme="majorHAnsi" w:hAnsiTheme="majorHAnsi"/>
          <w:sz w:val="22"/>
          <w:szCs w:val="22"/>
        </w:rPr>
        <w:t>Portanto, resta plenamente caracterizado o interesse público na presente contratação, considerando seus impactos positivos diretos na gestão operacional e no atendimento às demandas da coletividade.</w:t>
      </w:r>
    </w:p>
    <w:p w:rsidR="0001357D" w:rsidRPr="00205D0A" w:rsidRDefault="00C52163" w:rsidP="00C52163">
      <w:pPr>
        <w:pStyle w:val="SemEspaamento"/>
        <w:spacing w:line="276" w:lineRule="auto"/>
        <w:jc w:val="both"/>
        <w:rPr>
          <w:rFonts w:ascii="Cambria" w:hAnsi="Cambria" w:cs="Arial"/>
        </w:rPr>
      </w:pPr>
      <w:r w:rsidRPr="0086729E">
        <w:rPr>
          <w:rFonts w:ascii="Cambria" w:hAnsi="Cambria" w:cs="Arial"/>
        </w:rPr>
        <w:t>Dessa forma, a contratação contribui diretamente para a melhoria da prestação dos serviços públicos, promovendo maior agilidade no atendimento das demandas, segurança operacional e economicidade, em conformidade com os princípios da Administração Pública e com a Lei nº 14.133/202</w:t>
      </w:r>
      <w:r>
        <w:rPr>
          <w:rFonts w:ascii="Cambria" w:hAnsi="Cambria" w:cs="Arial"/>
        </w:rPr>
        <w:t>1</w:t>
      </w:r>
      <w:r w:rsidR="0001357D" w:rsidRPr="00EF46F1">
        <w:rPr>
          <w:rFonts w:ascii="Cambria" w:hAnsi="Cambria" w:cs="Arial"/>
        </w:rPr>
        <w:t>.</w:t>
      </w: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Adesão</w:t>
            </w:r>
            <w:r>
              <w:rPr>
                <w:rFonts w:ascii="Cambria" w:hAnsi="Cambria" w:cs="Arial"/>
                <w:sz w:val="24"/>
                <w:szCs w:val="24"/>
                <w:lang w:val="pt-BR"/>
              </w:rPr>
              <w:t xml:space="preserve"> </w:t>
            </w:r>
            <w:r w:rsidRPr="003F309D">
              <w:rPr>
                <w:rFonts w:ascii="Cambria" w:hAnsi="Cambria" w:cs="Arial"/>
                <w:sz w:val="24"/>
                <w:szCs w:val="24"/>
                <w:lang w:val="pt-BR"/>
              </w:rPr>
              <w:t>à</w:t>
            </w:r>
            <w:r>
              <w:rPr>
                <w:rFonts w:ascii="Cambria" w:hAnsi="Cambria" w:cs="Arial"/>
                <w:sz w:val="24"/>
                <w:szCs w:val="24"/>
                <w:lang w:val="pt-BR"/>
              </w:rPr>
              <w:t xml:space="preserve"> </w:t>
            </w: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w:t>
            </w:r>
          </w:p>
        </w:tc>
      </w:tr>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Carta</w:t>
            </w:r>
            <w:r>
              <w:rPr>
                <w:rFonts w:ascii="Cambria" w:hAnsi="Cambria" w:cs="Arial"/>
                <w:sz w:val="24"/>
                <w:szCs w:val="24"/>
                <w:lang w:val="pt-BR"/>
              </w:rPr>
              <w:t xml:space="preserve"> </w:t>
            </w: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 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Preços</w:t>
            </w:r>
          </w:p>
        </w:tc>
      </w:tr>
      <w:tr w:rsidR="004A1431" w:rsidRPr="003F309D" w:rsidTr="00C702E6">
        <w:trPr>
          <w:trHeight w:val="20"/>
        </w:trPr>
        <w:tc>
          <w:tcPr>
            <w:tcW w:w="289" w:type="dxa"/>
          </w:tcPr>
          <w:p w:rsidR="004A1431" w:rsidRPr="003F309D" w:rsidRDefault="001C7C20" w:rsidP="00C702E6">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4A1431" w:rsidRPr="003F309D" w:rsidRDefault="004A1431" w:rsidP="00C702E6">
            <w:pPr>
              <w:pStyle w:val="TableParagraph"/>
              <w:ind w:right="567"/>
              <w:jc w:val="both"/>
              <w:rPr>
                <w:rFonts w:ascii="Cambria" w:hAnsi="Cambria" w:cs="Arial"/>
                <w:sz w:val="24"/>
                <w:szCs w:val="24"/>
                <w:lang w:val="pt-BR"/>
              </w:rPr>
            </w:pPr>
            <w:r w:rsidRPr="003F309D">
              <w:rPr>
                <w:rFonts w:ascii="Cambria" w:hAnsi="Cambria" w:cs="Arial"/>
                <w:sz w:val="24"/>
                <w:szCs w:val="24"/>
                <w:lang w:val="pt-BR"/>
              </w:rPr>
              <w:t>Autorização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Compra</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Pr>
                <w:rFonts w:ascii="Cambria" w:hAnsi="Cambria" w:cs="Arial"/>
                <w:sz w:val="24"/>
                <w:szCs w:val="24"/>
                <w:lang w:val="pt-BR"/>
              </w:rPr>
              <w:t xml:space="preserve"> Direta</w:t>
            </w:r>
          </w:p>
        </w:tc>
      </w:tr>
      <w:tr w:rsidR="004A1431" w:rsidRPr="003F309D" w:rsidTr="00C702E6">
        <w:trPr>
          <w:trHeight w:val="20"/>
        </w:trPr>
        <w:tc>
          <w:tcPr>
            <w:tcW w:w="9077"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4A1431" w:rsidRPr="003F309D" w:rsidTr="00C702E6">
        <w:trPr>
          <w:trHeight w:val="20"/>
        </w:trPr>
        <w:tc>
          <w:tcPr>
            <w:tcW w:w="294" w:type="dxa"/>
          </w:tcPr>
          <w:p w:rsidR="004A1431" w:rsidRPr="003F309D" w:rsidRDefault="004A1431" w:rsidP="00C702E6">
            <w:pPr>
              <w:pStyle w:val="TableParagraph"/>
              <w:ind w:left="57"/>
              <w:rPr>
                <w:rFonts w:ascii="Cambria" w:hAnsi="Cambria" w:cs="Arial"/>
                <w:b/>
                <w:bCs/>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Único</w:t>
            </w:r>
          </w:p>
        </w:tc>
        <w:tc>
          <w:tcPr>
            <w:tcW w:w="283" w:type="dxa"/>
          </w:tcPr>
          <w:p w:rsidR="004A1431" w:rsidRPr="00C52163" w:rsidRDefault="00C52163" w:rsidP="00C702E6">
            <w:pPr>
              <w:pStyle w:val="TableParagraph"/>
              <w:ind w:left="57" w:right="567"/>
              <w:jc w:val="both"/>
              <w:rPr>
                <w:rFonts w:ascii="Cambria" w:hAnsi="Cambria" w:cs="Arial"/>
                <w:b/>
                <w:sz w:val="24"/>
                <w:szCs w:val="24"/>
                <w:lang w:val="pt-BR"/>
              </w:rPr>
            </w:pPr>
            <w:r w:rsidRPr="00C52163">
              <w:rPr>
                <w:rFonts w:ascii="Cambria" w:hAnsi="Cambria" w:cs="Arial"/>
                <w:b/>
                <w:sz w:val="24"/>
                <w:szCs w:val="24"/>
                <w:lang w:val="pt-BR"/>
              </w:rPr>
              <w:t>X</w:t>
            </w: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Mensal</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Parcelado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Por</w:t>
            </w:r>
            <w:r>
              <w:rPr>
                <w:rFonts w:ascii="Cambria" w:hAnsi="Cambria" w:cs="Arial"/>
                <w:sz w:val="24"/>
                <w:szCs w:val="24"/>
                <w:lang w:val="pt-BR"/>
              </w:rPr>
              <w:t xml:space="preserve"> </w:t>
            </w:r>
            <w:r w:rsidRPr="003F309D">
              <w:rPr>
                <w:rFonts w:ascii="Cambria" w:hAnsi="Cambria" w:cs="Arial"/>
                <w:sz w:val="24"/>
                <w:szCs w:val="24"/>
                <w:lang w:val="pt-BR"/>
              </w:rPr>
              <w:t>demanda</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Outro</w:t>
            </w:r>
            <w:r>
              <w:rPr>
                <w:rFonts w:ascii="Cambria" w:hAnsi="Cambria" w:cs="Arial"/>
                <w:sz w:val="24"/>
                <w:szCs w:val="24"/>
                <w:lang w:val="pt-BR"/>
              </w:rPr>
              <w:t xml:space="preserve"> </w:t>
            </w: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PLE</w:t>
            </w:r>
            <w:r>
              <w:rPr>
                <w:rFonts w:ascii="Cambria" w:hAnsi="Cambria" w:cs="Arial"/>
                <w:sz w:val="24"/>
                <w:szCs w:val="24"/>
                <w:lang w:val="pt-BR"/>
              </w:rPr>
              <w:t xml:space="preserve"> </w:t>
            </w:r>
            <w:r w:rsidRPr="003F309D">
              <w:rPr>
                <w:rFonts w:ascii="Cambria" w:hAnsi="Cambria" w:cs="Arial"/>
                <w:sz w:val="24"/>
                <w:szCs w:val="24"/>
                <w:lang w:val="pt-BR"/>
              </w:rPr>
              <w:t>Planilha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Levantamento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Eventos</w:t>
            </w:r>
          </w:p>
        </w:tc>
      </w:tr>
      <w:tr w:rsidR="004A1431" w:rsidRPr="003F309D" w:rsidTr="00C702E6">
        <w:trPr>
          <w:trHeight w:val="20"/>
        </w:trPr>
        <w:tc>
          <w:tcPr>
            <w:tcW w:w="9082"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5364AF" w:rsidRDefault="00C52163"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w:t>
      </w:r>
      <w:r>
        <w:rPr>
          <w:rFonts w:ascii="Cambria" w:eastAsia="Times New Roman" w:hAnsi="Cambria" w:cs="Arial"/>
          <w:sz w:val="24"/>
          <w:szCs w:val="24"/>
        </w:rPr>
        <w:t xml:space="preserve">nor Luiz Thomé, </w:t>
      </w:r>
      <w:r w:rsidRPr="00063A2E">
        <w:rPr>
          <w:rFonts w:ascii="Cambria" w:eastAsia="Times New Roman" w:hAnsi="Cambria" w:cs="Arial"/>
          <w:sz w:val="24"/>
          <w:szCs w:val="24"/>
        </w:rPr>
        <w:t>nº</w:t>
      </w:r>
      <w:r>
        <w:rPr>
          <w:rFonts w:ascii="Cambria" w:eastAsia="Times New Roman" w:hAnsi="Cambria" w:cs="Arial"/>
          <w:sz w:val="24"/>
          <w:szCs w:val="24"/>
        </w:rPr>
        <w:t>120</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segunda a sexta-feira</w:t>
      </w:r>
      <w:r w:rsidR="001C7C20" w:rsidRPr="00063A2E">
        <w:rPr>
          <w:rFonts w:ascii="Cambria" w:hAnsi="Cambria" w:cs="Arial"/>
          <w:sz w:val="24"/>
          <w:szCs w:val="24"/>
        </w:rPr>
        <w:t>.</w:t>
      </w:r>
    </w:p>
    <w:p w:rsidR="001C7C20" w:rsidRPr="00063A2E" w:rsidRDefault="001C7C20"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4A1431" w:rsidRPr="004A1431" w:rsidRDefault="001C7C20" w:rsidP="004A143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ind w:left="360"/>
        <w:jc w:val="both"/>
        <w:textAlignment w:val="baseline"/>
        <w:rPr>
          <w:rFonts w:ascii="Arial" w:eastAsia="Microsoft YaHei" w:hAnsi="Arial" w:cs="Arial"/>
          <w:color w:val="000000"/>
          <w:kern w:val="24"/>
        </w:rPr>
      </w:pPr>
      <w:r>
        <w:rPr>
          <w:rFonts w:ascii="Arial" w:eastAsia="Microsoft YaHei" w:hAnsi="Arial" w:cs="Arial"/>
          <w:color w:val="000000"/>
          <w:kern w:val="24"/>
        </w:rPr>
        <w:t>Imediato</w:t>
      </w:r>
      <w:r w:rsidR="004A1431" w:rsidRPr="004A1431">
        <w:rPr>
          <w:rFonts w:ascii="Arial" w:eastAsia="Microsoft YaHei" w:hAnsi="Arial" w:cs="Arial"/>
          <w:color w:val="000000"/>
          <w:kern w:val="24"/>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1C7C20" w:rsidRPr="00063A2E" w:rsidRDefault="00C52163" w:rsidP="001C7C20">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O pagamento será efetuado pela contratante no prazo de até 30 (trinta) dias mediante a aprese</w:t>
      </w:r>
      <w:r w:rsidRPr="00063A2E">
        <w:rPr>
          <w:rFonts w:ascii="Cambria" w:eastAsia="Times New Roman" w:hAnsi="Cambria" w:cs="Arial"/>
          <w:color w:val="auto"/>
          <w:sz w:val="24"/>
          <w:szCs w:val="24"/>
        </w:rPr>
        <w:t>n</w:t>
      </w:r>
      <w:r w:rsidRPr="00063A2E">
        <w:rPr>
          <w:rFonts w:ascii="Cambria" w:eastAsia="Times New Roman" w:hAnsi="Cambria" w:cs="Arial"/>
          <w:color w:val="auto"/>
          <w:sz w:val="24"/>
          <w:szCs w:val="24"/>
        </w:rPr>
        <w:t xml:space="preserve">tação da respectiva Nota Fiscal </w:t>
      </w:r>
      <w:r>
        <w:rPr>
          <w:rFonts w:ascii="Cambria" w:eastAsia="Times New Roman" w:hAnsi="Cambria" w:cs="Arial"/>
          <w:color w:val="auto"/>
          <w:sz w:val="24"/>
          <w:szCs w:val="24"/>
        </w:rPr>
        <w:t>do mês referência, juntamente com o relatório de prestação de serviços e</w:t>
      </w:r>
      <w:r w:rsidRPr="00063A2E">
        <w:rPr>
          <w:rFonts w:ascii="Cambria" w:hAnsi="Cambria" w:cs="Arial"/>
          <w:color w:val="auto"/>
          <w:sz w:val="24"/>
          <w:szCs w:val="24"/>
        </w:rPr>
        <w:t xml:space="preserve"> as </w:t>
      </w:r>
      <w:r w:rsidRPr="00063A2E">
        <w:rPr>
          <w:rFonts w:ascii="Cambria" w:hAnsi="Cambria" w:cs="Arial"/>
          <w:color w:val="auto"/>
          <w:spacing w:val="-1"/>
          <w:sz w:val="24"/>
          <w:szCs w:val="24"/>
        </w:rPr>
        <w:t xml:space="preserve">certidões </w:t>
      </w:r>
      <w:r w:rsidRPr="00063A2E">
        <w:rPr>
          <w:rFonts w:ascii="Cambria" w:hAnsi="Cambria" w:cs="Arial"/>
          <w:color w:val="auto"/>
          <w:sz w:val="24"/>
          <w:szCs w:val="24"/>
        </w:rPr>
        <w:t>de regularidade da empresa junto aos órgãos públicos</w:t>
      </w:r>
      <w:r>
        <w:rPr>
          <w:rFonts w:ascii="Cambria" w:hAnsi="Cambria" w:cs="Arial"/>
          <w:color w:val="auto"/>
          <w:sz w:val="24"/>
          <w:szCs w:val="24"/>
        </w:rPr>
        <w:t xml:space="preserve"> (Certidão Negativa de Débitos – CND</w:t>
      </w:r>
      <w:proofErr w:type="gramStart"/>
      <w:r>
        <w:rPr>
          <w:rFonts w:ascii="Cambria" w:hAnsi="Cambria" w:cs="Arial"/>
          <w:color w:val="auto"/>
          <w:sz w:val="24"/>
          <w:szCs w:val="24"/>
        </w:rPr>
        <w:t>)</w:t>
      </w:r>
      <w:proofErr w:type="gramEnd"/>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4A1431" w:rsidRDefault="001C7C20" w:rsidP="004A1431">
      <w:pPr>
        <w:pStyle w:val="Corpodetexto"/>
        <w:spacing w:after="0" w:line="276" w:lineRule="auto"/>
        <w:ind w:right="567"/>
        <w:jc w:val="both"/>
        <w:rPr>
          <w:rFonts w:ascii="Cambria" w:hAnsi="Cambria" w:cs="Arial"/>
          <w:b/>
          <w:bCs/>
          <w:sz w:val="24"/>
          <w:szCs w:val="24"/>
        </w:rPr>
      </w:pPr>
      <w:r>
        <w:rPr>
          <w:rFonts w:ascii="Arial" w:eastAsia="Microsoft YaHei" w:hAnsi="Arial" w:cs="Arial"/>
          <w:color w:val="000000"/>
          <w:kern w:val="24"/>
        </w:rPr>
        <w:t>30 Dias.</w:t>
      </w:r>
    </w:p>
    <w:p w:rsidR="004A1431" w:rsidRDefault="004A1431" w:rsidP="004A1431">
      <w:pPr>
        <w:pStyle w:val="Corpodetexto"/>
        <w:spacing w:after="0" w:line="276" w:lineRule="auto"/>
        <w:ind w:right="567"/>
        <w:jc w:val="both"/>
        <w:rPr>
          <w:rFonts w:ascii="Cambria" w:hAnsi="Cambria" w:cs="Arial"/>
          <w:b/>
          <w:bCs/>
          <w:sz w:val="24"/>
          <w:szCs w:val="24"/>
        </w:rPr>
      </w:pPr>
    </w:p>
    <w:p w:rsidR="00327B5F" w:rsidRPr="00063A2E" w:rsidRDefault="00327B5F" w:rsidP="004A1431">
      <w:pPr>
        <w:pStyle w:val="Corpodetexto"/>
        <w:numPr>
          <w:ilvl w:val="0"/>
          <w:numId w:val="27"/>
        </w:numPr>
        <w:spacing w:after="0" w:line="276" w:lineRule="auto"/>
        <w:ind w:right="567"/>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r>
      <w:r w:rsidR="00C52163">
        <w:rPr>
          <w:rFonts w:ascii="Arial" w:eastAsia="SimSun" w:hAnsi="Arial" w:cs="Arial"/>
          <w:color w:val="000000"/>
          <w:kern w:val="24"/>
        </w:rPr>
        <w:t>Não se aplica</w:t>
      </w:r>
      <w:r w:rsidRPr="00063A2E">
        <w:rPr>
          <w:rFonts w:ascii="Cambria" w:hAnsi="Cambria" w:cs="Arial"/>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1C7C20" w:rsidP="004A1431">
      <w:pPr>
        <w:pBdr>
          <w:top w:val="nil"/>
          <w:left w:val="nil"/>
          <w:bottom w:val="nil"/>
          <w:right w:val="nil"/>
          <w:between w:val="nil"/>
        </w:pBdr>
        <w:spacing w:line="276" w:lineRule="auto"/>
        <w:jc w:val="both"/>
        <w:rPr>
          <w:rFonts w:ascii="Cambria" w:hAnsi="Cambria" w:cs="Arial"/>
          <w:sz w:val="24"/>
          <w:szCs w:val="24"/>
        </w:rPr>
      </w:pPr>
      <w:bookmarkStart w:id="2" w:name="_Hlk157433995"/>
      <w:r>
        <w:rPr>
          <w:rFonts w:ascii="Cambria" w:hAnsi="Cambria" w:cs="Arial"/>
          <w:sz w:val="24"/>
          <w:szCs w:val="24"/>
        </w:rPr>
        <w:t>Não se aplica</w:t>
      </w:r>
      <w:r w:rsidR="006D57CF" w:rsidRPr="00063A2E">
        <w:rPr>
          <w:rFonts w:ascii="Cambria" w:hAnsi="Cambria" w:cs="Arial"/>
          <w:sz w:val="24"/>
          <w:szCs w:val="24"/>
        </w:rPr>
        <w:t>.</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r w:rsidR="004A1431">
        <w:rPr>
          <w:rFonts w:ascii="Cambria" w:hAnsi="Cambria" w:cs="Arial"/>
          <w:sz w:val="24"/>
          <w:szCs w:val="24"/>
        </w:rPr>
        <w:t>.</w:t>
      </w:r>
    </w:p>
    <w:p w:rsidR="001C7C20" w:rsidRPr="00063A2E" w:rsidRDefault="001C7C20" w:rsidP="001C7C20">
      <w:pPr>
        <w:pStyle w:val="Corpodetexto"/>
        <w:spacing w:after="0" w:line="276" w:lineRule="auto"/>
        <w:ind w:firstLine="708"/>
        <w:jc w:val="both"/>
        <w:rPr>
          <w:rFonts w:ascii="Cambria" w:hAnsi="Cambria" w:cs="Arial"/>
          <w:sz w:val="24"/>
          <w:szCs w:val="24"/>
        </w:rPr>
      </w:pP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justificativa</w:t>
      </w:r>
      <w:r w:rsidRPr="00063A2E">
        <w:rPr>
          <w:rFonts w:ascii="Cambria" w:hAnsi="Cambria" w:cs="Arial"/>
          <w:b/>
          <w:bCs/>
          <w:sz w:val="24"/>
          <w:szCs w:val="24"/>
        </w:rPr>
        <w:t xml:space="preserve"> da necessidade de contratação: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contextualSpacing/>
        <w:jc w:val="both"/>
        <w:rPr>
          <w:rFonts w:ascii="Cambria" w:eastAsia="Times New Roman" w:hAnsi="Cambria" w:cs="Arial"/>
          <w:bCs/>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Pr>
          <w:rFonts w:ascii="Cambria" w:hAnsi="Cambria" w:cs="Arial"/>
          <w:b/>
          <w:bCs/>
          <w:spacing w:val="-2"/>
          <w:sz w:val="24"/>
          <w:szCs w:val="24"/>
        </w:rPr>
        <w:t>302045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da especificação dos itens: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da especificação dos itens:</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dos quantitativos dos itens: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w:t>
      </w:r>
      <w:r>
        <w:rPr>
          <w:rFonts w:ascii="Cambria" w:hAnsi="Cambria" w:cs="Arial"/>
          <w:b/>
          <w:bCs/>
          <w:sz w:val="24"/>
          <w:szCs w:val="24"/>
        </w:rPr>
        <w:t>02034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Assinatura: ________________________________________________________________________________________</w:t>
      </w:r>
    </w:p>
    <w:p w:rsidR="001C7C20" w:rsidRPr="00063A2E" w:rsidRDefault="001C7C20" w:rsidP="001C7C20"/>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 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1C7C20" w:rsidRPr="00801774" w:rsidRDefault="001C7C20" w:rsidP="001C7C20">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1C7C20" w:rsidRPr="003C7E78"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1C7C20" w:rsidRPr="003C7E78" w:rsidRDefault="001C7C20" w:rsidP="001C7C20">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E24D74" w:rsidRDefault="001C7C20" w:rsidP="001C7C20">
      <w:pPr>
        <w:pStyle w:val="SemEspaamento"/>
        <w:spacing w:line="276" w:lineRule="auto"/>
        <w:jc w:val="both"/>
        <w:rPr>
          <w:rFonts w:ascii="Cambria" w:hAnsi="Cambria" w:cs="Arial"/>
          <w:b/>
          <w:bCs/>
          <w:spacing w:val="-2"/>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Pr>
          <w:rFonts w:ascii="Cambria" w:hAnsi="Cambria" w:cs="Arial"/>
          <w:b/>
          <w:bCs/>
          <w:spacing w:val="-2"/>
          <w:sz w:val="24"/>
          <w:szCs w:val="24"/>
        </w:rPr>
        <w:t>302045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1C7C20" w:rsidRPr="00063A2E" w:rsidRDefault="001C7C20" w:rsidP="001C7C20">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ab/>
        <w:t>Não se aplica</w:t>
      </w:r>
    </w:p>
    <w:p w:rsidR="001C7C20" w:rsidRPr="00063A2E" w:rsidRDefault="001C7C20" w:rsidP="001C7C20">
      <w:pPr>
        <w:pStyle w:val="Corpodetexto"/>
        <w:tabs>
          <w:tab w:val="left" w:pos="0"/>
        </w:tabs>
        <w:spacing w:after="0" w:line="276" w:lineRule="auto"/>
        <w:jc w:val="both"/>
        <w:rPr>
          <w:rFonts w:ascii="Cambria" w:hAnsi="Cambria" w:cs="Arial"/>
          <w:sz w:val="24"/>
          <w:szCs w:val="24"/>
        </w:rPr>
      </w:pPr>
    </w:p>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w:t>
      </w:r>
      <w:r w:rsidRPr="00063A2E">
        <w:rPr>
          <w:rFonts w:ascii="Cambria" w:hAnsi="Cambria" w:cs="Arial"/>
          <w:b/>
          <w:bCs/>
          <w:color w:val="auto"/>
          <w:spacing w:val="-2"/>
          <w:sz w:val="24"/>
          <w:szCs w:val="24"/>
        </w:rPr>
        <w:t xml:space="preserve"> Pelo T</w:t>
      </w:r>
      <w:r w:rsidRPr="00063A2E">
        <w:rPr>
          <w:rFonts w:ascii="Cambria" w:hAnsi="Cambria" w:cs="Arial"/>
          <w:b/>
          <w:bCs/>
          <w:color w:val="auto"/>
          <w:sz w:val="24"/>
          <w:szCs w:val="24"/>
        </w:rPr>
        <w:t xml:space="preserve">ermo De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Dispensa/Inexigibilidade:</w:t>
      </w:r>
    </w:p>
    <w:p w:rsidR="001C7C20" w:rsidRPr="00063A2E" w:rsidRDefault="001C7C20" w:rsidP="001C7C20">
      <w:pPr>
        <w:pStyle w:val="SemEspaamento"/>
        <w:spacing w:line="276" w:lineRule="auto"/>
        <w:ind w:left="426" w:firstLine="282"/>
        <w:jc w:val="both"/>
        <w:rPr>
          <w:rFonts w:ascii="Cambria" w:hAnsi="Cambria" w:cs="Arial"/>
          <w:sz w:val="24"/>
          <w:szCs w:val="24"/>
        </w:rPr>
      </w:pPr>
      <w:r>
        <w:rPr>
          <w:rFonts w:ascii="Cambria" w:hAnsi="Cambria" w:cs="Arial"/>
          <w:sz w:val="24"/>
          <w:szCs w:val="24"/>
        </w:rPr>
        <w:t>Não se aplica.</w:t>
      </w:r>
    </w:p>
    <w:p w:rsidR="001C7C20" w:rsidRPr="00063A2E" w:rsidRDefault="001C7C20" w:rsidP="001C7C20">
      <w:pPr>
        <w:pStyle w:val="SemEspaamento"/>
        <w:spacing w:line="276" w:lineRule="auto"/>
        <w:rPr>
          <w:rFonts w:ascii="Cambria" w:hAnsi="Cambria" w:cstheme="minorHAnsi"/>
          <w:b/>
          <w:bCs/>
          <w:sz w:val="24"/>
          <w:szCs w:val="24"/>
        </w:rPr>
      </w:pPr>
    </w:p>
    <w:p w:rsidR="001C7C20" w:rsidRPr="00063A2E" w:rsidRDefault="001C7C20" w:rsidP="001C7C20">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Pr>
          <w:rFonts w:ascii="Cambria" w:hAnsi="Cambria" w:cs="Arial"/>
          <w:b/>
          <w:bCs/>
          <w:sz w:val="24"/>
          <w:szCs w:val="24"/>
        </w:rPr>
        <w:t>Helio Alves Machado Neto</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Assinatura: ________________________________________________________________________________________</w:t>
      </w:r>
    </w:p>
    <w:p w:rsidR="001C7C20" w:rsidRPr="00063A2E" w:rsidRDefault="001C7C20" w:rsidP="001C7C20">
      <w:pPr>
        <w:pStyle w:val="Ttulo2"/>
        <w:tabs>
          <w:tab w:val="left" w:pos="422"/>
        </w:tabs>
        <w:spacing w:before="0" w:line="276" w:lineRule="auto"/>
        <w:ind w:left="426"/>
        <w:jc w:val="both"/>
        <w:rPr>
          <w:rFonts w:ascii="Cambria" w:hAnsi="Cambria" w:cs="Arial"/>
          <w:b/>
          <w:bCs/>
          <w:color w:val="auto"/>
          <w:sz w:val="24"/>
          <w:szCs w:val="24"/>
        </w:rPr>
      </w:pP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Gabriel de Faria Firme</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3020</w:t>
      </w:r>
      <w:r>
        <w:rPr>
          <w:rFonts w:ascii="Cambria" w:hAnsi="Cambria" w:cs="Arial"/>
          <w:b/>
          <w:bCs/>
          <w:spacing w:val="-2"/>
          <w:sz w:val="24"/>
          <w:szCs w:val="24"/>
        </w:rPr>
        <w:t>42</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spacing w:after="0" w:line="276" w:lineRule="auto"/>
        <w:jc w:val="both"/>
        <w:rPr>
          <w:rFonts w:ascii="Cambria" w:hAnsi="Cambria" w:cs="Arial"/>
          <w:sz w:val="24"/>
          <w:szCs w:val="24"/>
        </w:rPr>
      </w:pP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C52163" w:rsidRDefault="00C52163"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913" w:rsidRDefault="00EA4913">
      <w:r>
        <w:separator/>
      </w:r>
    </w:p>
  </w:endnote>
  <w:endnote w:type="continuationSeparator" w:id="0">
    <w:p w:rsidR="00EA4913" w:rsidRDefault="00EA49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621898" w:rsidP="00847EE0">
    <w:pPr>
      <w:pStyle w:val="Rodap"/>
      <w:jc w:val="right"/>
      <w:rPr>
        <w:rStyle w:val="Nmerodepgina"/>
        <w:sz w:val="20"/>
        <w:szCs w:val="20"/>
      </w:rPr>
    </w:pPr>
    <w:r w:rsidRPr="00621898">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621898"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913" w:rsidRDefault="00EA4913">
      <w:r>
        <w:separator/>
      </w:r>
    </w:p>
  </w:footnote>
  <w:footnote w:type="continuationSeparator" w:id="0">
    <w:p w:rsidR="00EA4913" w:rsidRDefault="00EA49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621898"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D8888B48"/>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7">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0">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EA30DB"/>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3">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4">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5">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8">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5"/>
  </w:num>
  <w:num w:numId="3">
    <w:abstractNumId w:val="3"/>
  </w:num>
  <w:num w:numId="4">
    <w:abstractNumId w:val="2"/>
  </w:num>
  <w:num w:numId="5">
    <w:abstractNumId w:val="7"/>
  </w:num>
  <w:num w:numId="6">
    <w:abstractNumId w:val="8"/>
  </w:num>
  <w:num w:numId="7">
    <w:abstractNumId w:val="33"/>
  </w:num>
  <w:num w:numId="8">
    <w:abstractNumId w:val="32"/>
  </w:num>
  <w:num w:numId="9">
    <w:abstractNumId w:val="15"/>
  </w:num>
  <w:num w:numId="10">
    <w:abstractNumId w:val="20"/>
  </w:num>
  <w:num w:numId="11">
    <w:abstractNumId w:val="18"/>
  </w:num>
  <w:num w:numId="12">
    <w:abstractNumId w:val="11"/>
  </w:num>
  <w:num w:numId="13">
    <w:abstractNumId w:val="29"/>
  </w:num>
  <w:num w:numId="14">
    <w:abstractNumId w:val="34"/>
  </w:num>
  <w:num w:numId="15">
    <w:abstractNumId w:val="37"/>
  </w:num>
  <w:num w:numId="16">
    <w:abstractNumId w:val="9"/>
  </w:num>
  <w:num w:numId="17">
    <w:abstractNumId w:val="28"/>
  </w:num>
  <w:num w:numId="18">
    <w:abstractNumId w:val="13"/>
  </w:num>
  <w:num w:numId="19">
    <w:abstractNumId w:val="36"/>
  </w:num>
  <w:num w:numId="20">
    <w:abstractNumId w:val="26"/>
  </w:num>
  <w:num w:numId="21">
    <w:abstractNumId w:val="35"/>
  </w:num>
  <w:num w:numId="22">
    <w:abstractNumId w:val="4"/>
  </w:num>
  <w:num w:numId="23">
    <w:abstractNumId w:val="17"/>
  </w:num>
  <w:num w:numId="24">
    <w:abstractNumId w:val="38"/>
  </w:num>
  <w:num w:numId="25">
    <w:abstractNumId w:val="23"/>
  </w:num>
  <w:num w:numId="26">
    <w:abstractNumId w:val="10"/>
  </w:num>
  <w:num w:numId="27">
    <w:abstractNumId w:val="14"/>
  </w:num>
  <w:num w:numId="28">
    <w:abstractNumId w:val="16"/>
  </w:num>
  <w:num w:numId="29">
    <w:abstractNumId w:val="5"/>
  </w:num>
  <w:num w:numId="30">
    <w:abstractNumId w:val="6"/>
  </w:num>
  <w:num w:numId="31">
    <w:abstractNumId w:val="24"/>
  </w:num>
  <w:num w:numId="32">
    <w:abstractNumId w:val="0"/>
  </w:num>
  <w:num w:numId="33">
    <w:abstractNumId w:val="22"/>
  </w:num>
  <w:num w:numId="34">
    <w:abstractNumId w:val="30"/>
  </w:num>
  <w:num w:numId="35">
    <w:abstractNumId w:val="19"/>
  </w:num>
  <w:num w:numId="36">
    <w:abstractNumId w:val="27"/>
  </w:num>
  <w:num w:numId="37">
    <w:abstractNumId w:val="1"/>
  </w:num>
  <w:num w:numId="38">
    <w:abstractNumId w:val="21"/>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6758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0E9E"/>
    <w:rsid w:val="000E4572"/>
    <w:rsid w:val="000E51B7"/>
    <w:rsid w:val="000F151A"/>
    <w:rsid w:val="00103002"/>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C7C20"/>
    <w:rsid w:val="001E01AF"/>
    <w:rsid w:val="001F1933"/>
    <w:rsid w:val="001F2367"/>
    <w:rsid w:val="001F358F"/>
    <w:rsid w:val="001F461A"/>
    <w:rsid w:val="002018A2"/>
    <w:rsid w:val="00205D0A"/>
    <w:rsid w:val="00212545"/>
    <w:rsid w:val="00212CCD"/>
    <w:rsid w:val="0021456E"/>
    <w:rsid w:val="00220321"/>
    <w:rsid w:val="0022046D"/>
    <w:rsid w:val="002223E2"/>
    <w:rsid w:val="00224434"/>
    <w:rsid w:val="00226973"/>
    <w:rsid w:val="00227FA9"/>
    <w:rsid w:val="002301EE"/>
    <w:rsid w:val="00233BB9"/>
    <w:rsid w:val="00236625"/>
    <w:rsid w:val="00256C72"/>
    <w:rsid w:val="0027258C"/>
    <w:rsid w:val="00274A05"/>
    <w:rsid w:val="002929F5"/>
    <w:rsid w:val="002A26E8"/>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3CBC"/>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A1282"/>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54F30"/>
    <w:rsid w:val="00462ED4"/>
    <w:rsid w:val="00465045"/>
    <w:rsid w:val="004660CE"/>
    <w:rsid w:val="0047187B"/>
    <w:rsid w:val="004842C4"/>
    <w:rsid w:val="00485791"/>
    <w:rsid w:val="00486580"/>
    <w:rsid w:val="004871B8"/>
    <w:rsid w:val="00487B1B"/>
    <w:rsid w:val="00490BD4"/>
    <w:rsid w:val="00497566"/>
    <w:rsid w:val="004A0F71"/>
    <w:rsid w:val="004A143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0239C"/>
    <w:rsid w:val="005101CF"/>
    <w:rsid w:val="00517CE0"/>
    <w:rsid w:val="00521C8B"/>
    <w:rsid w:val="00522953"/>
    <w:rsid w:val="00530B3C"/>
    <w:rsid w:val="005364AF"/>
    <w:rsid w:val="005434A2"/>
    <w:rsid w:val="005474A0"/>
    <w:rsid w:val="00554AE4"/>
    <w:rsid w:val="00570810"/>
    <w:rsid w:val="0057626C"/>
    <w:rsid w:val="00587251"/>
    <w:rsid w:val="0059726B"/>
    <w:rsid w:val="005A5F78"/>
    <w:rsid w:val="005B4B3E"/>
    <w:rsid w:val="005C5637"/>
    <w:rsid w:val="005D126C"/>
    <w:rsid w:val="005D25E4"/>
    <w:rsid w:val="005D2CB8"/>
    <w:rsid w:val="005D5DFE"/>
    <w:rsid w:val="005E2E8F"/>
    <w:rsid w:val="005E3962"/>
    <w:rsid w:val="005F1FD3"/>
    <w:rsid w:val="005F6C3F"/>
    <w:rsid w:val="006019C1"/>
    <w:rsid w:val="00613BDC"/>
    <w:rsid w:val="006155AF"/>
    <w:rsid w:val="00616BDD"/>
    <w:rsid w:val="00616CCA"/>
    <w:rsid w:val="00620E4C"/>
    <w:rsid w:val="00621898"/>
    <w:rsid w:val="006265A2"/>
    <w:rsid w:val="00631968"/>
    <w:rsid w:val="00634D16"/>
    <w:rsid w:val="00635B8E"/>
    <w:rsid w:val="00642D79"/>
    <w:rsid w:val="00650892"/>
    <w:rsid w:val="00661FA2"/>
    <w:rsid w:val="00662722"/>
    <w:rsid w:val="006650EB"/>
    <w:rsid w:val="00672651"/>
    <w:rsid w:val="00676D97"/>
    <w:rsid w:val="00682A0E"/>
    <w:rsid w:val="00684D53"/>
    <w:rsid w:val="006862E3"/>
    <w:rsid w:val="00687876"/>
    <w:rsid w:val="00691041"/>
    <w:rsid w:val="006927E3"/>
    <w:rsid w:val="006976E8"/>
    <w:rsid w:val="006A6F94"/>
    <w:rsid w:val="006B3110"/>
    <w:rsid w:val="006B4D1A"/>
    <w:rsid w:val="006B52C8"/>
    <w:rsid w:val="006B5B89"/>
    <w:rsid w:val="006B6179"/>
    <w:rsid w:val="006C5952"/>
    <w:rsid w:val="006D47AD"/>
    <w:rsid w:val="006D57CF"/>
    <w:rsid w:val="006E17E2"/>
    <w:rsid w:val="006E24DE"/>
    <w:rsid w:val="006F2870"/>
    <w:rsid w:val="006F4927"/>
    <w:rsid w:val="00700C26"/>
    <w:rsid w:val="00702A32"/>
    <w:rsid w:val="007042E5"/>
    <w:rsid w:val="00704819"/>
    <w:rsid w:val="00704D09"/>
    <w:rsid w:val="00706CD2"/>
    <w:rsid w:val="00707271"/>
    <w:rsid w:val="0071001E"/>
    <w:rsid w:val="0071366D"/>
    <w:rsid w:val="00714B78"/>
    <w:rsid w:val="00716128"/>
    <w:rsid w:val="00720C12"/>
    <w:rsid w:val="00725CF3"/>
    <w:rsid w:val="00727B36"/>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39A7"/>
    <w:rsid w:val="008062AB"/>
    <w:rsid w:val="00810A97"/>
    <w:rsid w:val="0081216A"/>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B6430"/>
    <w:rsid w:val="00AC6448"/>
    <w:rsid w:val="00AC7314"/>
    <w:rsid w:val="00AD1816"/>
    <w:rsid w:val="00AD359D"/>
    <w:rsid w:val="00AD4F49"/>
    <w:rsid w:val="00AD68C0"/>
    <w:rsid w:val="00AE3C6E"/>
    <w:rsid w:val="00AE65A2"/>
    <w:rsid w:val="00AF0542"/>
    <w:rsid w:val="00AF2795"/>
    <w:rsid w:val="00AF2AE0"/>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22BC8"/>
    <w:rsid w:val="00C22EE1"/>
    <w:rsid w:val="00C233EF"/>
    <w:rsid w:val="00C25ADA"/>
    <w:rsid w:val="00C261A8"/>
    <w:rsid w:val="00C27CAF"/>
    <w:rsid w:val="00C33070"/>
    <w:rsid w:val="00C364BF"/>
    <w:rsid w:val="00C51F8C"/>
    <w:rsid w:val="00C52163"/>
    <w:rsid w:val="00C525A3"/>
    <w:rsid w:val="00C55B4A"/>
    <w:rsid w:val="00C562B1"/>
    <w:rsid w:val="00C56C7F"/>
    <w:rsid w:val="00C62E0B"/>
    <w:rsid w:val="00C632E9"/>
    <w:rsid w:val="00C67920"/>
    <w:rsid w:val="00C719C7"/>
    <w:rsid w:val="00C754DE"/>
    <w:rsid w:val="00C84CB8"/>
    <w:rsid w:val="00C967DC"/>
    <w:rsid w:val="00C96C5F"/>
    <w:rsid w:val="00CB0190"/>
    <w:rsid w:val="00CB59D9"/>
    <w:rsid w:val="00CB5B87"/>
    <w:rsid w:val="00CE086E"/>
    <w:rsid w:val="00CE11E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16A"/>
    <w:rsid w:val="00DE77A9"/>
    <w:rsid w:val="00DF0F30"/>
    <w:rsid w:val="00DF14D6"/>
    <w:rsid w:val="00DF5482"/>
    <w:rsid w:val="00E0098E"/>
    <w:rsid w:val="00E05ED6"/>
    <w:rsid w:val="00E265DD"/>
    <w:rsid w:val="00E27500"/>
    <w:rsid w:val="00E3167C"/>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4913"/>
    <w:rsid w:val="00EA5AC8"/>
    <w:rsid w:val="00EB1986"/>
    <w:rsid w:val="00EB6AA9"/>
    <w:rsid w:val="00ED1C27"/>
    <w:rsid w:val="00ED49BB"/>
    <w:rsid w:val="00EF1ECC"/>
    <w:rsid w:val="00F0616C"/>
    <w:rsid w:val="00F16817"/>
    <w:rsid w:val="00F20C7E"/>
    <w:rsid w:val="00F3440A"/>
    <w:rsid w:val="00F36121"/>
    <w:rsid w:val="00F376BE"/>
    <w:rsid w:val="00F4386F"/>
    <w:rsid w:val="00F443DE"/>
    <w:rsid w:val="00F457C8"/>
    <w:rsid w:val="00F60088"/>
    <w:rsid w:val="00F611C0"/>
    <w:rsid w:val="00F64D40"/>
    <w:rsid w:val="00F74803"/>
    <w:rsid w:val="00F77EB6"/>
    <w:rsid w:val="00F842E2"/>
    <w:rsid w:val="00F8618F"/>
    <w:rsid w:val="00F90B21"/>
    <w:rsid w:val="00F913E3"/>
    <w:rsid w:val="00FA2D2B"/>
    <w:rsid w:val="00FA3EC6"/>
    <w:rsid w:val="00FA4C1C"/>
    <w:rsid w:val="00FB3406"/>
    <w:rsid w:val="00FC77B9"/>
    <w:rsid w:val="00FD05AA"/>
    <w:rsid w:val="00FD072C"/>
    <w:rsid w:val="00FD3C39"/>
    <w:rsid w:val="00FD6632"/>
    <w:rsid w:val="00FD7323"/>
    <w:rsid w:val="00FE6CFE"/>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BC"/>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C284-F302-4790-A138-BA913590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3</TotalTime>
  <Pages>14</Pages>
  <Words>4201</Words>
  <Characters>22687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26835</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4</cp:revision>
  <cp:lastPrinted>2025-07-01T13:19:00Z</cp:lastPrinted>
  <dcterms:created xsi:type="dcterms:W3CDTF">2026-04-27T18:28:00Z</dcterms:created>
  <dcterms:modified xsi:type="dcterms:W3CDTF">2026-04-28T12:13:00Z</dcterms:modified>
</cp:coreProperties>
</file>