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6A6F94" w:rsidRDefault="00FB3406" w:rsidP="002F2BDB">
      <w:pPr>
        <w:spacing w:after="0" w:line="360" w:lineRule="auto"/>
        <w:jc w:val="center"/>
        <w:rPr>
          <w:rFonts w:ascii="Arial" w:hAnsi="Arial" w:cs="Arial"/>
          <w:b/>
          <w:sz w:val="20"/>
          <w:szCs w:val="20"/>
        </w:rPr>
      </w:pPr>
      <w:r w:rsidRPr="001A6CB1">
        <w:rPr>
          <w:rFonts w:ascii="Arial" w:hAnsi="Arial" w:cs="Arial"/>
          <w:b/>
          <w:sz w:val="20"/>
          <w:szCs w:val="20"/>
        </w:rPr>
        <w:t xml:space="preserve">AVISO DE DISPENSA DE LICITAÇÃO - </w:t>
      </w:r>
      <w:r w:rsidR="008062AB" w:rsidRPr="001A6CB1">
        <w:rPr>
          <w:rFonts w:ascii="Arial" w:hAnsi="Arial" w:cs="Arial"/>
          <w:b/>
          <w:sz w:val="20"/>
          <w:szCs w:val="20"/>
        </w:rPr>
        <w:t>COMPRA DIRETA Nº</w:t>
      </w:r>
      <w:r w:rsidR="001A6CB1" w:rsidRPr="001A6CB1">
        <w:rPr>
          <w:rFonts w:ascii="Arial" w:hAnsi="Arial" w:cs="Arial"/>
          <w:b/>
          <w:sz w:val="20"/>
          <w:szCs w:val="20"/>
        </w:rPr>
        <w:t>03</w:t>
      </w:r>
    </w:p>
    <w:p w:rsidR="008D5389" w:rsidRPr="009B0EAB" w:rsidRDefault="00FB3406" w:rsidP="009B0EAB">
      <w:pPr>
        <w:spacing w:after="0" w:line="360" w:lineRule="auto"/>
        <w:jc w:val="center"/>
        <w:rPr>
          <w:rFonts w:ascii="Arial" w:hAnsi="Arial" w:cs="Arial"/>
          <w:b/>
          <w:sz w:val="20"/>
          <w:szCs w:val="20"/>
        </w:rPr>
      </w:pPr>
      <w:r w:rsidRPr="006A6F94">
        <w:rPr>
          <w:rFonts w:ascii="Arial" w:hAnsi="Arial" w:cs="Arial"/>
          <w:b/>
          <w:sz w:val="20"/>
          <w:szCs w:val="20"/>
        </w:rPr>
        <w:t xml:space="preserve">ID </w:t>
      </w:r>
      <w:proofErr w:type="spellStart"/>
      <w:r w:rsidRPr="006A6F94">
        <w:rPr>
          <w:rFonts w:ascii="Arial" w:hAnsi="Arial" w:cs="Arial"/>
          <w:b/>
          <w:sz w:val="20"/>
          <w:szCs w:val="20"/>
        </w:rPr>
        <w:t>CidadES</w:t>
      </w:r>
      <w:proofErr w:type="spellEnd"/>
      <w:r w:rsidR="0015734C" w:rsidRPr="006A6F94">
        <w:rPr>
          <w:rFonts w:ascii="Arial" w:hAnsi="Arial" w:cs="Arial"/>
          <w:b/>
          <w:sz w:val="20"/>
          <w:szCs w:val="20"/>
        </w:rPr>
        <w:t>/TCE-ES</w:t>
      </w:r>
      <w:r w:rsidR="00CB59D9">
        <w:rPr>
          <w:rFonts w:ascii="Arial" w:hAnsi="Arial" w:cs="Arial"/>
          <w:b/>
          <w:sz w:val="20"/>
          <w:szCs w:val="20"/>
        </w:rPr>
        <w:t xml:space="preserve"> </w:t>
      </w:r>
      <w:bookmarkStart w:id="0" w:name="_GoBack"/>
      <w:bookmarkEnd w:id="0"/>
      <w:r w:rsidR="001A6CB1" w:rsidRPr="001A6CB1">
        <w:rPr>
          <w:rFonts w:ascii="Arial" w:hAnsi="Arial" w:cs="Arial"/>
          <w:b/>
          <w:sz w:val="20"/>
          <w:szCs w:val="20"/>
        </w:rPr>
        <w:t>2026.027E0100001.09.0003</w:t>
      </w:r>
    </w:p>
    <w:p w:rsidR="00FB3406" w:rsidRPr="00BA487A" w:rsidRDefault="00D1550A" w:rsidP="00D1550A">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9B0EAB" w:rsidRPr="00A37C2C">
        <w:rPr>
          <w:rFonts w:ascii="Cambria" w:hAnsi="Cambria" w:cs="Arial"/>
        </w:rPr>
        <w:t>Aquisição de mater</w:t>
      </w:r>
      <w:r w:rsidR="009B0EAB" w:rsidRPr="00A37C2C">
        <w:rPr>
          <w:rFonts w:ascii="Cambria" w:hAnsi="Cambria" w:cs="Arial"/>
        </w:rPr>
        <w:t>i</w:t>
      </w:r>
      <w:r w:rsidR="009B0EAB" w:rsidRPr="00A37C2C">
        <w:rPr>
          <w:rFonts w:ascii="Cambria" w:hAnsi="Cambria" w:cs="Arial"/>
        </w:rPr>
        <w:t xml:space="preserve">ais de construção e </w:t>
      </w:r>
      <w:proofErr w:type="spellStart"/>
      <w:r w:rsidR="009B0EAB" w:rsidRPr="00A37C2C">
        <w:rPr>
          <w:rFonts w:ascii="Cambria" w:hAnsi="Cambria" w:cs="Arial"/>
        </w:rPr>
        <w:t>cercamento</w:t>
      </w:r>
      <w:proofErr w:type="spellEnd"/>
      <w:r w:rsidR="009B0EAB" w:rsidRPr="00A37C2C">
        <w:rPr>
          <w:rFonts w:ascii="Cambria" w:hAnsi="Cambria" w:cs="Arial"/>
        </w:rPr>
        <w:t>, incluindo mourões e escoras, para atendimento das demandas de man</w:t>
      </w:r>
      <w:r w:rsidR="009B0EAB" w:rsidRPr="00A37C2C">
        <w:rPr>
          <w:rFonts w:ascii="Cambria" w:hAnsi="Cambria" w:cs="Arial"/>
        </w:rPr>
        <w:t>u</w:t>
      </w:r>
      <w:r w:rsidR="009B0EAB" w:rsidRPr="00A37C2C">
        <w:rPr>
          <w:rFonts w:ascii="Cambria" w:hAnsi="Cambria" w:cs="Arial"/>
        </w:rPr>
        <w:t>tenção e conservação das estruturas operacionais do Serviço Autônomo de Água e Esgoto – SAAE</w:t>
      </w:r>
      <w:r w:rsidR="003976A2">
        <w:rPr>
          <w:rFonts w:asciiTheme="majorHAnsi" w:hAnsiTheme="majorHAnsi"/>
        </w:rPr>
        <w:t>, com</w:t>
      </w:r>
      <w:r w:rsidRPr="00D1550A">
        <w:rPr>
          <w:rFonts w:asciiTheme="majorHAnsi" w:hAnsiTheme="majorHAnsi"/>
        </w:rPr>
        <w:t xml:space="preserve"> participação exclusiva de Microempresa, Empresa de Pequeno Porte, Microempreendedor Individual e correlatos, conforme disposto no Aviso de Dispensa</w:t>
      </w:r>
      <w:r w:rsidRPr="0057626C">
        <w:rPr>
          <w:rFonts w:asciiTheme="majorHAnsi" w:hAnsiTheme="majorHAnsi"/>
        </w:rPr>
        <w:t xml:space="preserve">. O início de </w:t>
      </w:r>
      <w:r w:rsidRPr="0057626C">
        <w:rPr>
          <w:rFonts w:asciiTheme="majorHAnsi" w:hAnsiTheme="majorHAnsi"/>
          <w:b/>
          <w:bCs/>
        </w:rPr>
        <w:t xml:space="preserve">recebimento da proposta </w:t>
      </w:r>
      <w:r w:rsidR="00CB59D9" w:rsidRPr="0057626C">
        <w:rPr>
          <w:rFonts w:asciiTheme="majorHAnsi" w:hAnsiTheme="majorHAnsi"/>
        </w:rPr>
        <w:t xml:space="preserve">será a partir das </w:t>
      </w:r>
      <w:proofErr w:type="gramStart"/>
      <w:r w:rsidR="004E6EBC" w:rsidRPr="0057626C">
        <w:rPr>
          <w:rFonts w:asciiTheme="majorHAnsi" w:hAnsiTheme="majorHAnsi"/>
          <w:b/>
          <w:bCs/>
        </w:rPr>
        <w:t>0</w:t>
      </w:r>
      <w:r w:rsidR="009D446A">
        <w:rPr>
          <w:rFonts w:asciiTheme="majorHAnsi" w:hAnsiTheme="majorHAnsi"/>
          <w:b/>
          <w:bCs/>
        </w:rPr>
        <w:t>9</w:t>
      </w:r>
      <w:r w:rsidR="00032819">
        <w:rPr>
          <w:rFonts w:asciiTheme="majorHAnsi" w:hAnsiTheme="majorHAnsi"/>
          <w:b/>
          <w:bCs/>
        </w:rPr>
        <w:t>:00</w:t>
      </w:r>
      <w:proofErr w:type="gramEnd"/>
      <w:r w:rsidR="006D47AD" w:rsidRPr="0057626C">
        <w:rPr>
          <w:rFonts w:asciiTheme="majorHAnsi" w:hAnsiTheme="majorHAnsi"/>
          <w:b/>
          <w:bCs/>
        </w:rPr>
        <w:t xml:space="preserve">h do dia </w:t>
      </w:r>
      <w:r w:rsidR="004E6EBC" w:rsidRPr="0057626C">
        <w:rPr>
          <w:rFonts w:asciiTheme="majorHAnsi" w:hAnsiTheme="majorHAnsi"/>
          <w:b/>
          <w:bCs/>
        </w:rPr>
        <w:t>2</w:t>
      </w:r>
      <w:r w:rsidR="00032819">
        <w:rPr>
          <w:rFonts w:asciiTheme="majorHAnsi" w:hAnsiTheme="majorHAnsi"/>
          <w:b/>
          <w:bCs/>
        </w:rPr>
        <w:t>6/01/2026</w:t>
      </w:r>
      <w:r w:rsidRPr="0057626C">
        <w:rPr>
          <w:rFonts w:asciiTheme="majorHAnsi" w:hAnsiTheme="majorHAnsi"/>
          <w:b/>
          <w:bCs/>
        </w:rPr>
        <w:t xml:space="preserve"> </w:t>
      </w:r>
      <w:r w:rsidRPr="0057626C">
        <w:rPr>
          <w:rFonts w:asciiTheme="majorHAnsi" w:hAnsiTheme="majorHAnsi"/>
        </w:rPr>
        <w:t xml:space="preserve">e </w:t>
      </w:r>
      <w:r w:rsidRPr="0057626C">
        <w:rPr>
          <w:rFonts w:asciiTheme="majorHAnsi" w:hAnsiTheme="majorHAnsi"/>
          <w:b/>
          <w:bCs/>
        </w:rPr>
        <w:t xml:space="preserve">o fim do recebimento da proposta </w:t>
      </w:r>
      <w:r w:rsidRPr="0057626C">
        <w:rPr>
          <w:rFonts w:asciiTheme="majorHAnsi" w:hAnsiTheme="majorHAnsi"/>
        </w:rPr>
        <w:t xml:space="preserve">será </w:t>
      </w:r>
      <w:r w:rsidRPr="0057626C">
        <w:rPr>
          <w:rFonts w:asciiTheme="majorHAnsi" w:hAnsiTheme="majorHAnsi"/>
          <w:b/>
          <w:bCs/>
        </w:rPr>
        <w:t>até</w:t>
      </w:r>
      <w:r w:rsidR="006D47AD" w:rsidRPr="0057626C">
        <w:rPr>
          <w:rFonts w:asciiTheme="majorHAnsi" w:hAnsiTheme="majorHAnsi"/>
          <w:b/>
          <w:bCs/>
        </w:rPr>
        <w:t xml:space="preserve"> as 17</w:t>
      </w:r>
      <w:r w:rsidR="002E6249" w:rsidRPr="0057626C">
        <w:rPr>
          <w:rFonts w:asciiTheme="majorHAnsi" w:hAnsiTheme="majorHAnsi"/>
          <w:b/>
          <w:bCs/>
        </w:rPr>
        <w:t>:00</w:t>
      </w:r>
      <w:r w:rsidR="003976A2" w:rsidRPr="0057626C">
        <w:rPr>
          <w:rFonts w:asciiTheme="majorHAnsi" w:hAnsiTheme="majorHAnsi"/>
          <w:b/>
          <w:bCs/>
        </w:rPr>
        <w:t>h</w:t>
      </w:r>
      <w:r w:rsidR="004E6EBC" w:rsidRPr="0057626C">
        <w:rPr>
          <w:rFonts w:asciiTheme="majorHAnsi" w:hAnsiTheme="majorHAnsi"/>
          <w:b/>
          <w:bCs/>
        </w:rPr>
        <w:t xml:space="preserve"> do dia 2</w:t>
      </w:r>
      <w:r w:rsidR="00032819">
        <w:rPr>
          <w:rFonts w:asciiTheme="majorHAnsi" w:hAnsiTheme="majorHAnsi"/>
          <w:b/>
          <w:bCs/>
        </w:rPr>
        <w:t>8/01</w:t>
      </w:r>
      <w:r w:rsidRPr="0057626C">
        <w:rPr>
          <w:rFonts w:asciiTheme="majorHAnsi" w:hAnsiTheme="majorHAnsi"/>
          <w:b/>
          <w:bCs/>
        </w:rPr>
        <w:t>/202</w:t>
      </w:r>
      <w:r w:rsidR="00032819">
        <w:rPr>
          <w:rFonts w:asciiTheme="majorHAnsi" w:hAnsiTheme="majorHAnsi"/>
          <w:b/>
          <w:bCs/>
        </w:rPr>
        <w:t>6</w:t>
      </w:r>
      <w:r w:rsidRPr="00D1550A">
        <w:rPr>
          <w:rFonts w:asciiTheme="majorHAnsi" w:hAnsiTheme="majorHAnsi"/>
        </w:rPr>
        <w:t>. Os envelopes com as propostas e documentos abaixo relacionados deverão ser lacrados e PROTOCOLADOS na sede do SAAE, com identificação na parte externa do envelope (Nome, CNPJ da E</w:t>
      </w:r>
      <w:r w:rsidRPr="00D1550A">
        <w:rPr>
          <w:rFonts w:asciiTheme="majorHAnsi" w:hAnsiTheme="majorHAnsi"/>
        </w:rPr>
        <w:t>m</w:t>
      </w:r>
      <w:r w:rsidRPr="00D1550A">
        <w:rPr>
          <w:rFonts w:asciiTheme="majorHAnsi" w:hAnsiTheme="majorHAnsi"/>
        </w:rPr>
        <w:t>presa e o número da COMPRA DIRETA na qual pretende participar) e direcionada ao Setor de Compras conforme Decreto de nº 13.455/2024. Maiores informações poderão ser ob</w:t>
      </w:r>
      <w:r w:rsidR="002E6249">
        <w:rPr>
          <w:rFonts w:asciiTheme="majorHAnsi" w:hAnsiTheme="majorHAnsi"/>
        </w:rPr>
        <w:t>tidas junto ao Setor de Co</w:t>
      </w:r>
      <w:r w:rsidR="002E6249">
        <w:rPr>
          <w:rFonts w:asciiTheme="majorHAnsi" w:hAnsiTheme="majorHAnsi"/>
        </w:rPr>
        <w:t>m</w:t>
      </w:r>
      <w:r w:rsidR="002E6249">
        <w:rPr>
          <w:rFonts w:asciiTheme="majorHAnsi" w:hAnsiTheme="majorHAnsi"/>
        </w:rPr>
        <w:t xml:space="preserve">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 xml:space="preserve">h, de segunda a sexta-feira,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Pa</w:t>
      </w:r>
      <w:r w:rsidR="00FB3406" w:rsidRPr="00D1550A">
        <w:rPr>
          <w:rFonts w:asciiTheme="majorHAnsi" w:hAnsiTheme="majorHAnsi" w:cs="Arial"/>
        </w:rPr>
        <w:t>r</w:t>
      </w:r>
      <w:r w:rsidR="00FB3406" w:rsidRPr="00D1550A">
        <w:rPr>
          <w:rFonts w:asciiTheme="majorHAnsi" w:hAnsiTheme="majorHAnsi" w:cs="Arial"/>
        </w:rPr>
        <w:t xml:space="preserve">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B80C09" w:rsidRPr="009B0EAB" w:rsidRDefault="009B0EAB" w:rsidP="009B0EAB">
      <w:pPr>
        <w:pStyle w:val="Default"/>
        <w:rPr>
          <w:rFonts w:ascii="Cambria" w:hAnsi="Cambria"/>
        </w:rPr>
      </w:pPr>
      <w:r w:rsidRPr="00A37C2C">
        <w:rPr>
          <w:rFonts w:ascii="Cambria" w:hAnsi="Cambria"/>
        </w:rPr>
        <w:t xml:space="preserve">Aquisição de materiais de construção e </w:t>
      </w:r>
      <w:proofErr w:type="spellStart"/>
      <w:r w:rsidRPr="00A37C2C">
        <w:rPr>
          <w:rFonts w:ascii="Cambria" w:hAnsi="Cambria"/>
        </w:rPr>
        <w:t>cercamento</w:t>
      </w:r>
      <w:proofErr w:type="spellEnd"/>
      <w:r w:rsidRPr="00A37C2C">
        <w:rPr>
          <w:rFonts w:ascii="Cambria" w:hAnsi="Cambria"/>
        </w:rPr>
        <w:t>, incluindo mourões e escoras, para atend</w:t>
      </w:r>
      <w:r w:rsidRPr="00A37C2C">
        <w:rPr>
          <w:rFonts w:ascii="Cambria" w:hAnsi="Cambria"/>
        </w:rPr>
        <w:t>i</w:t>
      </w:r>
      <w:r w:rsidRPr="00A37C2C">
        <w:rPr>
          <w:rFonts w:ascii="Cambria" w:hAnsi="Cambria"/>
        </w:rPr>
        <w:t>mento das demandas de manutenção e conservação das estruturas operacionais do Serviço A</w:t>
      </w:r>
      <w:r w:rsidRPr="00A37C2C">
        <w:rPr>
          <w:rFonts w:ascii="Cambria" w:hAnsi="Cambria"/>
        </w:rPr>
        <w:t>u</w:t>
      </w:r>
      <w:r w:rsidRPr="00A37C2C">
        <w:rPr>
          <w:rFonts w:ascii="Cambria" w:hAnsi="Cambria"/>
        </w:rPr>
        <w:t>tônomo de Água e Esgoto – SAAE</w:t>
      </w:r>
      <w:r w:rsidR="002B23B8">
        <w:rPr>
          <w:rFonts w:ascii="Cambria" w:hAnsi="Cambria"/>
        </w:rPr>
        <w:t>.</w:t>
      </w:r>
      <w:proofErr w:type="gramStart"/>
      <w:r w:rsidR="002B23B8">
        <w:tab/>
      </w:r>
      <w:proofErr w:type="gramEnd"/>
    </w:p>
    <w:tbl>
      <w:tblPr>
        <w:tblStyle w:val="TableNormal"/>
        <w:tblW w:w="89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2"/>
        <w:gridCol w:w="709"/>
        <w:gridCol w:w="850"/>
      </w:tblGrid>
      <w:tr w:rsidR="009B0EAB" w:rsidRPr="000F5B07" w:rsidTr="000B21E7">
        <w:trPr>
          <w:trHeight w:val="20"/>
        </w:trPr>
        <w:tc>
          <w:tcPr>
            <w:tcW w:w="608" w:type="dxa"/>
            <w:shd w:val="clear" w:color="auto" w:fill="D9D9D9" w:themeFill="background1" w:themeFillShade="D9"/>
            <w:vAlign w:val="center"/>
          </w:tcPr>
          <w:p w:rsidR="009B0EAB" w:rsidRPr="000F5B07" w:rsidRDefault="009B0EAB" w:rsidP="000B21E7">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802" w:type="dxa"/>
            <w:shd w:val="clear" w:color="auto" w:fill="D9D9D9" w:themeFill="background1" w:themeFillShade="D9"/>
            <w:vAlign w:val="center"/>
          </w:tcPr>
          <w:p w:rsidR="009B0EAB" w:rsidRPr="000F5B07" w:rsidRDefault="009B0EAB" w:rsidP="000B21E7">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709" w:type="dxa"/>
            <w:shd w:val="clear" w:color="auto" w:fill="D9D9D9" w:themeFill="background1" w:themeFillShade="D9"/>
            <w:vAlign w:val="center"/>
          </w:tcPr>
          <w:p w:rsidR="009B0EAB" w:rsidRPr="000F5B07" w:rsidRDefault="009B0EAB" w:rsidP="000B21E7">
            <w:pPr>
              <w:pStyle w:val="TableParagraph"/>
              <w:spacing w:line="253" w:lineRule="exact"/>
              <w:ind w:left="7"/>
              <w:jc w:val="center"/>
              <w:rPr>
                <w:rFonts w:ascii="Cambria" w:hAnsi="Cambria" w:cstheme="minorHAnsi"/>
                <w:b/>
                <w:lang w:val="pt-BR"/>
              </w:rPr>
            </w:pPr>
            <w:r w:rsidRPr="000F5B07">
              <w:rPr>
                <w:rFonts w:ascii="Cambria" w:hAnsi="Cambria" w:cstheme="minorHAnsi"/>
                <w:b/>
                <w:lang w:val="pt-BR"/>
              </w:rPr>
              <w:t>QTDE</w:t>
            </w:r>
          </w:p>
        </w:tc>
        <w:tc>
          <w:tcPr>
            <w:tcW w:w="850" w:type="dxa"/>
            <w:shd w:val="clear" w:color="auto" w:fill="D9D9D9" w:themeFill="background1" w:themeFillShade="D9"/>
            <w:vAlign w:val="center"/>
          </w:tcPr>
          <w:p w:rsidR="009B0EAB" w:rsidRPr="000F5B07" w:rsidRDefault="009B0EAB" w:rsidP="000B21E7">
            <w:pPr>
              <w:pStyle w:val="TableParagraph"/>
              <w:spacing w:line="253" w:lineRule="exact"/>
              <w:jc w:val="center"/>
              <w:rPr>
                <w:rFonts w:ascii="Cambria" w:hAnsi="Cambria" w:cstheme="minorHAnsi"/>
                <w:b/>
                <w:lang w:val="pt-BR"/>
              </w:rPr>
            </w:pPr>
            <w:r w:rsidRPr="000F5B07">
              <w:rPr>
                <w:rFonts w:ascii="Cambria" w:hAnsi="Cambria" w:cstheme="minorHAnsi"/>
                <w:b/>
                <w:lang w:val="pt-BR"/>
              </w:rPr>
              <w:t>UND</w:t>
            </w:r>
          </w:p>
        </w:tc>
      </w:tr>
      <w:tr w:rsidR="009B0EAB" w:rsidRPr="000F5B07" w:rsidTr="000B21E7">
        <w:trPr>
          <w:trHeight w:val="476"/>
        </w:trPr>
        <w:tc>
          <w:tcPr>
            <w:tcW w:w="608" w:type="dxa"/>
            <w:vAlign w:val="center"/>
          </w:tcPr>
          <w:p w:rsidR="009B0EAB" w:rsidRPr="000F5B07" w:rsidRDefault="009B0EAB" w:rsidP="009B0EAB">
            <w:pPr>
              <w:pStyle w:val="SemEspaamento"/>
              <w:numPr>
                <w:ilvl w:val="0"/>
                <w:numId w:val="35"/>
              </w:numPr>
              <w:jc w:val="center"/>
              <w:rPr>
                <w:rFonts w:ascii="Cambria" w:hAnsi="Cambria" w:cstheme="minorHAnsi"/>
                <w:b/>
                <w:bCs/>
                <w:lang w:val="pt-BR"/>
              </w:rPr>
            </w:pPr>
            <w:proofErr w:type="gramStart"/>
            <w:r w:rsidRPr="000F5B07">
              <w:rPr>
                <w:rFonts w:ascii="Cambria" w:hAnsi="Cambria" w:cstheme="minorHAnsi"/>
                <w:b/>
                <w:bCs/>
                <w:lang w:val="pt-BR"/>
              </w:rPr>
              <w:t>1</w:t>
            </w:r>
            <w:proofErr w:type="gramEnd"/>
          </w:p>
        </w:tc>
        <w:tc>
          <w:tcPr>
            <w:tcW w:w="6802" w:type="dxa"/>
          </w:tcPr>
          <w:p w:rsidR="009B0EAB" w:rsidRPr="000F5B07" w:rsidRDefault="009B0EAB" w:rsidP="000B21E7">
            <w:pPr>
              <w:spacing w:after="0" w:line="240" w:lineRule="auto"/>
              <w:ind w:right="57"/>
              <w:jc w:val="both"/>
              <w:rPr>
                <w:rFonts w:ascii="Cambria" w:hAnsi="Cambria"/>
                <w:sz w:val="20"/>
                <w:szCs w:val="20"/>
                <w:lang w:val="pt-BR" w:eastAsia="pt-BR"/>
              </w:rPr>
            </w:pPr>
            <w:r>
              <w:rPr>
                <w:rFonts w:ascii="Poppins-Medium" w:eastAsia="Times New Roman" w:hAnsi="Poppins-Medium" w:cs="Poppins-Medium"/>
                <w:color w:val="333333"/>
                <w:sz w:val="23"/>
                <w:szCs w:val="23"/>
                <w:lang w:eastAsia="pt-BR"/>
              </w:rPr>
              <w:t>MOURÕES</w:t>
            </w:r>
          </w:p>
        </w:tc>
        <w:tc>
          <w:tcPr>
            <w:tcW w:w="709" w:type="dxa"/>
            <w:vAlign w:val="center"/>
          </w:tcPr>
          <w:p w:rsidR="009B0EAB" w:rsidRPr="000F5B07" w:rsidRDefault="009B0EAB" w:rsidP="000B21E7">
            <w:pPr>
              <w:pStyle w:val="SemEspaamento"/>
              <w:jc w:val="center"/>
              <w:rPr>
                <w:rFonts w:ascii="Cambria" w:hAnsi="Cambria" w:cstheme="minorHAnsi"/>
                <w:lang w:val="pt-BR"/>
              </w:rPr>
            </w:pPr>
            <w:r>
              <w:rPr>
                <w:rFonts w:ascii="Cambria" w:hAnsi="Cambria" w:cstheme="minorHAnsi"/>
                <w:lang w:val="pt-BR"/>
              </w:rPr>
              <w:t>26</w:t>
            </w:r>
          </w:p>
        </w:tc>
        <w:tc>
          <w:tcPr>
            <w:tcW w:w="850" w:type="dxa"/>
            <w:vAlign w:val="center"/>
          </w:tcPr>
          <w:p w:rsidR="009B0EAB" w:rsidRPr="000F5B07" w:rsidRDefault="009B0EAB" w:rsidP="000B21E7">
            <w:pPr>
              <w:pStyle w:val="SemEspaamento"/>
              <w:jc w:val="center"/>
              <w:rPr>
                <w:rFonts w:ascii="Cambria" w:hAnsi="Cambria" w:cstheme="minorHAnsi"/>
                <w:sz w:val="20"/>
                <w:szCs w:val="20"/>
                <w:lang w:val="pt-BR"/>
              </w:rPr>
            </w:pPr>
            <w:r>
              <w:rPr>
                <w:rFonts w:ascii="Cambria" w:hAnsi="Cambria" w:cstheme="minorHAnsi"/>
                <w:sz w:val="20"/>
                <w:szCs w:val="20"/>
                <w:lang w:val="pt-BR"/>
              </w:rPr>
              <w:t>UND</w:t>
            </w:r>
          </w:p>
        </w:tc>
      </w:tr>
      <w:tr w:rsidR="009B0EAB" w:rsidRPr="000F5B07" w:rsidTr="000B21E7">
        <w:trPr>
          <w:trHeight w:val="476"/>
        </w:trPr>
        <w:tc>
          <w:tcPr>
            <w:tcW w:w="608" w:type="dxa"/>
            <w:vAlign w:val="center"/>
          </w:tcPr>
          <w:p w:rsidR="009B0EAB" w:rsidRPr="000F5B07" w:rsidRDefault="009B0EAB" w:rsidP="009B0EAB">
            <w:pPr>
              <w:pStyle w:val="SemEspaamento"/>
              <w:numPr>
                <w:ilvl w:val="0"/>
                <w:numId w:val="35"/>
              </w:numPr>
              <w:jc w:val="center"/>
              <w:rPr>
                <w:rFonts w:ascii="Cambria" w:hAnsi="Cambria" w:cstheme="minorHAnsi"/>
                <w:b/>
                <w:bCs/>
              </w:rPr>
            </w:pPr>
          </w:p>
        </w:tc>
        <w:tc>
          <w:tcPr>
            <w:tcW w:w="6802" w:type="dxa"/>
          </w:tcPr>
          <w:p w:rsidR="009B0EAB" w:rsidRPr="000F5B07" w:rsidRDefault="009B0EAB" w:rsidP="000B21E7">
            <w:pPr>
              <w:spacing w:after="0" w:line="240" w:lineRule="auto"/>
              <w:ind w:right="57"/>
              <w:jc w:val="both"/>
              <w:rPr>
                <w:rFonts w:ascii="Cambria" w:hAnsi="Cambria"/>
                <w:sz w:val="20"/>
                <w:szCs w:val="20"/>
                <w:lang w:eastAsia="pt-BR"/>
              </w:rPr>
            </w:pPr>
            <w:r>
              <w:rPr>
                <w:rFonts w:ascii="Poppins-Medium" w:eastAsia="Times New Roman" w:hAnsi="Poppins-Medium" w:cs="Poppins-Medium"/>
                <w:color w:val="333333"/>
                <w:sz w:val="23"/>
                <w:szCs w:val="23"/>
                <w:lang w:eastAsia="pt-BR"/>
              </w:rPr>
              <w:t>ESCORAS PARA CERCA 2,5M</w:t>
            </w:r>
          </w:p>
        </w:tc>
        <w:tc>
          <w:tcPr>
            <w:tcW w:w="709" w:type="dxa"/>
            <w:vAlign w:val="center"/>
          </w:tcPr>
          <w:p w:rsidR="009B0EAB" w:rsidRPr="000F5B07" w:rsidRDefault="009B0EAB" w:rsidP="000B21E7">
            <w:pPr>
              <w:pStyle w:val="SemEspaamento"/>
              <w:jc w:val="center"/>
              <w:rPr>
                <w:rFonts w:ascii="Cambria" w:hAnsi="Cambria" w:cstheme="minorHAnsi"/>
              </w:rPr>
            </w:pPr>
            <w:r>
              <w:rPr>
                <w:rFonts w:ascii="Cambria" w:hAnsi="Cambria" w:cstheme="minorHAnsi"/>
              </w:rPr>
              <w:t>6</w:t>
            </w:r>
          </w:p>
        </w:tc>
        <w:tc>
          <w:tcPr>
            <w:tcW w:w="850" w:type="dxa"/>
            <w:vAlign w:val="center"/>
          </w:tcPr>
          <w:p w:rsidR="009B0EAB" w:rsidRPr="000F5B07" w:rsidRDefault="009B0EAB" w:rsidP="000B21E7">
            <w:pPr>
              <w:pStyle w:val="SemEspaamento"/>
              <w:jc w:val="center"/>
              <w:rPr>
                <w:rFonts w:ascii="Cambria" w:hAnsi="Cambria" w:cstheme="minorHAnsi"/>
                <w:sz w:val="20"/>
                <w:szCs w:val="20"/>
              </w:rPr>
            </w:pPr>
            <w:r>
              <w:rPr>
                <w:rFonts w:ascii="Cambria" w:hAnsi="Cambria" w:cstheme="minorHAnsi"/>
                <w:sz w:val="20"/>
                <w:szCs w:val="20"/>
              </w:rPr>
              <w:t>UND</w:t>
            </w:r>
          </w:p>
        </w:tc>
      </w:tr>
      <w:tr w:rsidR="009B0EAB" w:rsidRPr="000F5B07" w:rsidTr="000B21E7">
        <w:trPr>
          <w:trHeight w:val="476"/>
        </w:trPr>
        <w:tc>
          <w:tcPr>
            <w:tcW w:w="608" w:type="dxa"/>
            <w:vAlign w:val="center"/>
          </w:tcPr>
          <w:p w:rsidR="009B0EAB" w:rsidRPr="000F5B07" w:rsidRDefault="009B0EAB" w:rsidP="009B0EAB">
            <w:pPr>
              <w:pStyle w:val="SemEspaamento"/>
              <w:numPr>
                <w:ilvl w:val="0"/>
                <w:numId w:val="35"/>
              </w:numPr>
              <w:jc w:val="center"/>
              <w:rPr>
                <w:rFonts w:ascii="Cambria" w:hAnsi="Cambria" w:cstheme="minorHAnsi"/>
                <w:b/>
                <w:bCs/>
              </w:rPr>
            </w:pPr>
          </w:p>
        </w:tc>
        <w:tc>
          <w:tcPr>
            <w:tcW w:w="6802" w:type="dxa"/>
          </w:tcPr>
          <w:p w:rsidR="009B0EAB" w:rsidRPr="000F5B07" w:rsidRDefault="009B0EAB" w:rsidP="000B21E7">
            <w:pPr>
              <w:spacing w:after="0" w:line="240" w:lineRule="auto"/>
              <w:ind w:right="57"/>
              <w:jc w:val="both"/>
              <w:rPr>
                <w:rFonts w:ascii="Cambria" w:hAnsi="Cambria"/>
                <w:sz w:val="20"/>
                <w:szCs w:val="20"/>
                <w:lang w:eastAsia="pt-BR"/>
              </w:rPr>
            </w:pPr>
            <w:r>
              <w:rPr>
                <w:rFonts w:ascii="Poppins-Medium" w:eastAsia="Times New Roman" w:hAnsi="Poppins-Medium" w:cs="Poppins-Medium"/>
                <w:color w:val="333333"/>
                <w:sz w:val="23"/>
                <w:szCs w:val="23"/>
                <w:lang w:eastAsia="pt-BR"/>
              </w:rPr>
              <w:t>MOCHOS 3,50X20X13</w:t>
            </w:r>
          </w:p>
        </w:tc>
        <w:tc>
          <w:tcPr>
            <w:tcW w:w="709" w:type="dxa"/>
            <w:vAlign w:val="center"/>
          </w:tcPr>
          <w:p w:rsidR="009B0EAB" w:rsidRPr="000F5B07" w:rsidRDefault="009B0EAB" w:rsidP="000B21E7">
            <w:pPr>
              <w:pStyle w:val="SemEspaamento"/>
              <w:jc w:val="center"/>
              <w:rPr>
                <w:rFonts w:ascii="Cambria" w:hAnsi="Cambria" w:cstheme="minorHAnsi"/>
              </w:rPr>
            </w:pPr>
            <w:r>
              <w:rPr>
                <w:rFonts w:ascii="Cambria" w:hAnsi="Cambria" w:cstheme="minorHAnsi"/>
              </w:rPr>
              <w:t>2</w:t>
            </w:r>
          </w:p>
        </w:tc>
        <w:tc>
          <w:tcPr>
            <w:tcW w:w="850" w:type="dxa"/>
            <w:vAlign w:val="center"/>
          </w:tcPr>
          <w:p w:rsidR="009B0EAB" w:rsidRPr="000F5B07" w:rsidRDefault="009B0EAB" w:rsidP="000B21E7">
            <w:pPr>
              <w:pStyle w:val="SemEspaamento"/>
              <w:jc w:val="center"/>
              <w:rPr>
                <w:rFonts w:ascii="Cambria" w:hAnsi="Cambria" w:cstheme="minorHAnsi"/>
                <w:sz w:val="20"/>
                <w:szCs w:val="20"/>
              </w:rPr>
            </w:pPr>
            <w:r>
              <w:rPr>
                <w:rFonts w:ascii="Cambria" w:hAnsi="Cambria" w:cstheme="minorHAnsi"/>
                <w:sz w:val="20"/>
                <w:szCs w:val="20"/>
              </w:rPr>
              <w:t>UND</w:t>
            </w:r>
          </w:p>
        </w:tc>
      </w:tr>
    </w:tbl>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57626C">
        <w:rPr>
          <w:rFonts w:ascii="Arial" w:hAnsi="Arial" w:cs="Arial"/>
          <w:sz w:val="20"/>
          <w:szCs w:val="20"/>
        </w:rPr>
        <w:t>Guaçuí-ES</w:t>
      </w:r>
      <w:proofErr w:type="spellEnd"/>
      <w:r w:rsidRPr="0057626C">
        <w:rPr>
          <w:rFonts w:ascii="Arial" w:hAnsi="Arial" w:cs="Arial"/>
          <w:sz w:val="20"/>
          <w:szCs w:val="20"/>
        </w:rPr>
        <w:t xml:space="preserve">, </w:t>
      </w:r>
      <w:r w:rsidR="004E6EBC" w:rsidRPr="0057626C">
        <w:rPr>
          <w:rFonts w:ascii="Arial" w:hAnsi="Arial" w:cs="Arial"/>
          <w:sz w:val="20"/>
          <w:szCs w:val="20"/>
        </w:rPr>
        <w:t>20</w:t>
      </w:r>
      <w:r w:rsidR="00A723F1" w:rsidRPr="0057626C">
        <w:rPr>
          <w:rFonts w:ascii="Arial" w:hAnsi="Arial" w:cs="Arial"/>
          <w:sz w:val="20"/>
          <w:szCs w:val="20"/>
        </w:rPr>
        <w:t xml:space="preserve"> de Outubro</w:t>
      </w:r>
      <w:r w:rsidR="00417CBF" w:rsidRPr="0057626C">
        <w:rPr>
          <w:rFonts w:ascii="Arial" w:hAnsi="Arial" w:cs="Arial"/>
          <w:sz w:val="20"/>
          <w:szCs w:val="20"/>
        </w:rPr>
        <w:t xml:space="preserve"> de 2025</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lastRenderedPageBreak/>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B80C09" w:rsidRPr="00DF14D6" w:rsidRDefault="002B23B8" w:rsidP="002B23B8">
      <w:pPr>
        <w:spacing w:before="240" w:line="276" w:lineRule="auto"/>
        <w:ind w:left="360" w:right="567"/>
        <w:jc w:val="both"/>
        <w:textAlignment w:val="baseline"/>
        <w:rPr>
          <w:rFonts w:ascii="Cambria" w:hAnsi="Cambria" w:cs="Arial"/>
          <w:b/>
          <w:bCs/>
        </w:rPr>
      </w:pPr>
      <w:r w:rsidRPr="004D6874">
        <w:rPr>
          <w:rFonts w:ascii="Cambria" w:hAnsi="Cambria" w:cstheme="minorHAnsi"/>
          <w:sz w:val="24"/>
          <w:szCs w:val="24"/>
        </w:rPr>
        <w:t>A</w:t>
      </w:r>
      <w:proofErr w:type="gramStart"/>
      <w:r>
        <w:rPr>
          <w:rFonts w:ascii="Cambria" w:hAnsi="Cambria" w:cstheme="minorHAnsi"/>
          <w:sz w:val="24"/>
          <w:szCs w:val="24"/>
        </w:rPr>
        <w:t xml:space="preserve">  </w:t>
      </w:r>
      <w:proofErr w:type="gramEnd"/>
      <w:r w:rsidRPr="00FC4D36">
        <w:rPr>
          <w:rFonts w:ascii="Cambria" w:hAnsi="Cambria" w:cs="Arial"/>
          <w:sz w:val="24"/>
          <w:szCs w:val="24"/>
        </w:rPr>
        <w:t>Aquisição de Leite, Açúcar e manteiga, para atender as demandas dessa autarquia.</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89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2"/>
        <w:gridCol w:w="709"/>
        <w:gridCol w:w="850"/>
      </w:tblGrid>
      <w:tr w:rsidR="009B0EAB" w:rsidRPr="000F5B07" w:rsidTr="000B21E7">
        <w:trPr>
          <w:trHeight w:val="20"/>
        </w:trPr>
        <w:tc>
          <w:tcPr>
            <w:tcW w:w="608" w:type="dxa"/>
            <w:shd w:val="clear" w:color="auto" w:fill="D9D9D9" w:themeFill="background1" w:themeFillShade="D9"/>
            <w:vAlign w:val="center"/>
          </w:tcPr>
          <w:p w:rsidR="009B0EAB" w:rsidRPr="000F5B07" w:rsidRDefault="009B0EAB" w:rsidP="000B21E7">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802" w:type="dxa"/>
            <w:shd w:val="clear" w:color="auto" w:fill="D9D9D9" w:themeFill="background1" w:themeFillShade="D9"/>
            <w:vAlign w:val="center"/>
          </w:tcPr>
          <w:p w:rsidR="009B0EAB" w:rsidRPr="000F5B07" w:rsidRDefault="009B0EAB" w:rsidP="000B21E7">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709" w:type="dxa"/>
            <w:shd w:val="clear" w:color="auto" w:fill="D9D9D9" w:themeFill="background1" w:themeFillShade="D9"/>
            <w:vAlign w:val="center"/>
          </w:tcPr>
          <w:p w:rsidR="009B0EAB" w:rsidRPr="000F5B07" w:rsidRDefault="009B0EAB" w:rsidP="000B21E7">
            <w:pPr>
              <w:pStyle w:val="TableParagraph"/>
              <w:spacing w:line="253" w:lineRule="exact"/>
              <w:ind w:left="7"/>
              <w:jc w:val="center"/>
              <w:rPr>
                <w:rFonts w:ascii="Cambria" w:hAnsi="Cambria" w:cstheme="minorHAnsi"/>
                <w:b/>
                <w:lang w:val="pt-BR"/>
              </w:rPr>
            </w:pPr>
            <w:r w:rsidRPr="000F5B07">
              <w:rPr>
                <w:rFonts w:ascii="Cambria" w:hAnsi="Cambria" w:cstheme="minorHAnsi"/>
                <w:b/>
                <w:lang w:val="pt-BR"/>
              </w:rPr>
              <w:t>QTDE</w:t>
            </w:r>
          </w:p>
        </w:tc>
        <w:tc>
          <w:tcPr>
            <w:tcW w:w="850" w:type="dxa"/>
            <w:shd w:val="clear" w:color="auto" w:fill="D9D9D9" w:themeFill="background1" w:themeFillShade="D9"/>
            <w:vAlign w:val="center"/>
          </w:tcPr>
          <w:p w:rsidR="009B0EAB" w:rsidRPr="000F5B07" w:rsidRDefault="009B0EAB" w:rsidP="000B21E7">
            <w:pPr>
              <w:pStyle w:val="TableParagraph"/>
              <w:spacing w:line="253" w:lineRule="exact"/>
              <w:jc w:val="center"/>
              <w:rPr>
                <w:rFonts w:ascii="Cambria" w:hAnsi="Cambria" w:cstheme="minorHAnsi"/>
                <w:b/>
                <w:lang w:val="pt-BR"/>
              </w:rPr>
            </w:pPr>
            <w:r w:rsidRPr="000F5B07">
              <w:rPr>
                <w:rFonts w:ascii="Cambria" w:hAnsi="Cambria" w:cstheme="minorHAnsi"/>
                <w:b/>
                <w:lang w:val="pt-BR"/>
              </w:rPr>
              <w:t>UND</w:t>
            </w:r>
          </w:p>
        </w:tc>
      </w:tr>
      <w:tr w:rsidR="009B0EAB" w:rsidRPr="000F5B07" w:rsidTr="000B21E7">
        <w:trPr>
          <w:trHeight w:val="476"/>
        </w:trPr>
        <w:tc>
          <w:tcPr>
            <w:tcW w:w="608" w:type="dxa"/>
            <w:vAlign w:val="center"/>
          </w:tcPr>
          <w:p w:rsidR="009B0EAB" w:rsidRPr="000F5B07" w:rsidRDefault="009B0EAB" w:rsidP="009B0EAB">
            <w:pPr>
              <w:pStyle w:val="SemEspaamento"/>
              <w:numPr>
                <w:ilvl w:val="0"/>
                <w:numId w:val="36"/>
              </w:numPr>
              <w:jc w:val="center"/>
              <w:rPr>
                <w:rFonts w:ascii="Cambria" w:hAnsi="Cambria" w:cstheme="minorHAnsi"/>
                <w:b/>
                <w:bCs/>
                <w:lang w:val="pt-BR"/>
              </w:rPr>
            </w:pPr>
            <w:proofErr w:type="gramStart"/>
            <w:r w:rsidRPr="000F5B07">
              <w:rPr>
                <w:rFonts w:ascii="Cambria" w:hAnsi="Cambria" w:cstheme="minorHAnsi"/>
                <w:b/>
                <w:bCs/>
                <w:lang w:val="pt-BR"/>
              </w:rPr>
              <w:t>1</w:t>
            </w:r>
            <w:proofErr w:type="gramEnd"/>
          </w:p>
        </w:tc>
        <w:tc>
          <w:tcPr>
            <w:tcW w:w="6802" w:type="dxa"/>
          </w:tcPr>
          <w:p w:rsidR="009B0EAB" w:rsidRPr="000F5B07" w:rsidRDefault="009B0EAB" w:rsidP="000B21E7">
            <w:pPr>
              <w:spacing w:after="0" w:line="240" w:lineRule="auto"/>
              <w:ind w:right="57"/>
              <w:jc w:val="both"/>
              <w:rPr>
                <w:rFonts w:ascii="Cambria" w:hAnsi="Cambria"/>
                <w:sz w:val="20"/>
                <w:szCs w:val="20"/>
                <w:lang w:val="pt-BR" w:eastAsia="pt-BR"/>
              </w:rPr>
            </w:pPr>
            <w:r>
              <w:rPr>
                <w:rFonts w:ascii="Poppins-Medium" w:eastAsia="Times New Roman" w:hAnsi="Poppins-Medium" w:cs="Poppins-Medium"/>
                <w:color w:val="333333"/>
                <w:sz w:val="23"/>
                <w:szCs w:val="23"/>
                <w:lang w:eastAsia="pt-BR"/>
              </w:rPr>
              <w:t>MOURÕES</w:t>
            </w:r>
          </w:p>
        </w:tc>
        <w:tc>
          <w:tcPr>
            <w:tcW w:w="709" w:type="dxa"/>
            <w:vAlign w:val="center"/>
          </w:tcPr>
          <w:p w:rsidR="009B0EAB" w:rsidRPr="000F5B07" w:rsidRDefault="009B0EAB" w:rsidP="000B21E7">
            <w:pPr>
              <w:pStyle w:val="SemEspaamento"/>
              <w:jc w:val="center"/>
              <w:rPr>
                <w:rFonts w:ascii="Cambria" w:hAnsi="Cambria" w:cstheme="minorHAnsi"/>
                <w:lang w:val="pt-BR"/>
              </w:rPr>
            </w:pPr>
            <w:r>
              <w:rPr>
                <w:rFonts w:ascii="Cambria" w:hAnsi="Cambria" w:cstheme="minorHAnsi"/>
                <w:lang w:val="pt-BR"/>
              </w:rPr>
              <w:t>26</w:t>
            </w:r>
          </w:p>
        </w:tc>
        <w:tc>
          <w:tcPr>
            <w:tcW w:w="850" w:type="dxa"/>
            <w:vAlign w:val="center"/>
          </w:tcPr>
          <w:p w:rsidR="009B0EAB" w:rsidRPr="000F5B07" w:rsidRDefault="009B0EAB" w:rsidP="000B21E7">
            <w:pPr>
              <w:pStyle w:val="SemEspaamento"/>
              <w:jc w:val="center"/>
              <w:rPr>
                <w:rFonts w:ascii="Cambria" w:hAnsi="Cambria" w:cstheme="minorHAnsi"/>
                <w:sz w:val="20"/>
                <w:szCs w:val="20"/>
                <w:lang w:val="pt-BR"/>
              </w:rPr>
            </w:pPr>
            <w:r>
              <w:rPr>
                <w:rFonts w:ascii="Cambria" w:hAnsi="Cambria" w:cstheme="minorHAnsi"/>
                <w:sz w:val="20"/>
                <w:szCs w:val="20"/>
                <w:lang w:val="pt-BR"/>
              </w:rPr>
              <w:t>UND</w:t>
            </w:r>
          </w:p>
        </w:tc>
      </w:tr>
      <w:tr w:rsidR="009B0EAB" w:rsidRPr="000F5B07" w:rsidTr="000B21E7">
        <w:trPr>
          <w:trHeight w:val="476"/>
        </w:trPr>
        <w:tc>
          <w:tcPr>
            <w:tcW w:w="608" w:type="dxa"/>
            <w:vAlign w:val="center"/>
          </w:tcPr>
          <w:p w:rsidR="009B0EAB" w:rsidRPr="000F5B07" w:rsidRDefault="009B0EAB" w:rsidP="009B0EAB">
            <w:pPr>
              <w:pStyle w:val="SemEspaamento"/>
              <w:numPr>
                <w:ilvl w:val="0"/>
                <w:numId w:val="36"/>
              </w:numPr>
              <w:jc w:val="center"/>
              <w:rPr>
                <w:rFonts w:ascii="Cambria" w:hAnsi="Cambria" w:cstheme="minorHAnsi"/>
                <w:b/>
                <w:bCs/>
              </w:rPr>
            </w:pPr>
          </w:p>
        </w:tc>
        <w:tc>
          <w:tcPr>
            <w:tcW w:w="6802" w:type="dxa"/>
          </w:tcPr>
          <w:p w:rsidR="009B0EAB" w:rsidRPr="000F5B07" w:rsidRDefault="009B0EAB" w:rsidP="000B21E7">
            <w:pPr>
              <w:spacing w:after="0" w:line="240" w:lineRule="auto"/>
              <w:ind w:right="57"/>
              <w:jc w:val="both"/>
              <w:rPr>
                <w:rFonts w:ascii="Cambria" w:hAnsi="Cambria"/>
                <w:sz w:val="20"/>
                <w:szCs w:val="20"/>
                <w:lang w:eastAsia="pt-BR"/>
              </w:rPr>
            </w:pPr>
            <w:r>
              <w:rPr>
                <w:rFonts w:ascii="Poppins-Medium" w:eastAsia="Times New Roman" w:hAnsi="Poppins-Medium" w:cs="Poppins-Medium"/>
                <w:color w:val="333333"/>
                <w:sz w:val="23"/>
                <w:szCs w:val="23"/>
                <w:lang w:eastAsia="pt-BR"/>
              </w:rPr>
              <w:t>ESCORAS PARA CERCA 2,5M</w:t>
            </w:r>
          </w:p>
        </w:tc>
        <w:tc>
          <w:tcPr>
            <w:tcW w:w="709" w:type="dxa"/>
            <w:vAlign w:val="center"/>
          </w:tcPr>
          <w:p w:rsidR="009B0EAB" w:rsidRPr="000F5B07" w:rsidRDefault="009B0EAB" w:rsidP="000B21E7">
            <w:pPr>
              <w:pStyle w:val="SemEspaamento"/>
              <w:jc w:val="center"/>
              <w:rPr>
                <w:rFonts w:ascii="Cambria" w:hAnsi="Cambria" w:cstheme="minorHAnsi"/>
              </w:rPr>
            </w:pPr>
            <w:r>
              <w:rPr>
                <w:rFonts w:ascii="Cambria" w:hAnsi="Cambria" w:cstheme="minorHAnsi"/>
              </w:rPr>
              <w:t>6</w:t>
            </w:r>
          </w:p>
        </w:tc>
        <w:tc>
          <w:tcPr>
            <w:tcW w:w="850" w:type="dxa"/>
            <w:vAlign w:val="center"/>
          </w:tcPr>
          <w:p w:rsidR="009B0EAB" w:rsidRPr="000F5B07" w:rsidRDefault="009B0EAB" w:rsidP="000B21E7">
            <w:pPr>
              <w:pStyle w:val="SemEspaamento"/>
              <w:jc w:val="center"/>
              <w:rPr>
                <w:rFonts w:ascii="Cambria" w:hAnsi="Cambria" w:cstheme="minorHAnsi"/>
                <w:sz w:val="20"/>
                <w:szCs w:val="20"/>
              </w:rPr>
            </w:pPr>
            <w:r>
              <w:rPr>
                <w:rFonts w:ascii="Cambria" w:hAnsi="Cambria" w:cstheme="minorHAnsi"/>
                <w:sz w:val="20"/>
                <w:szCs w:val="20"/>
              </w:rPr>
              <w:t>UND</w:t>
            </w:r>
          </w:p>
        </w:tc>
      </w:tr>
      <w:tr w:rsidR="009B0EAB" w:rsidRPr="000F5B07" w:rsidTr="000B21E7">
        <w:trPr>
          <w:trHeight w:val="476"/>
        </w:trPr>
        <w:tc>
          <w:tcPr>
            <w:tcW w:w="608" w:type="dxa"/>
            <w:vAlign w:val="center"/>
          </w:tcPr>
          <w:p w:rsidR="009B0EAB" w:rsidRPr="000F5B07" w:rsidRDefault="009B0EAB" w:rsidP="009B0EAB">
            <w:pPr>
              <w:pStyle w:val="SemEspaamento"/>
              <w:numPr>
                <w:ilvl w:val="0"/>
                <w:numId w:val="36"/>
              </w:numPr>
              <w:jc w:val="center"/>
              <w:rPr>
                <w:rFonts w:ascii="Cambria" w:hAnsi="Cambria" w:cstheme="minorHAnsi"/>
                <w:b/>
                <w:bCs/>
              </w:rPr>
            </w:pPr>
          </w:p>
        </w:tc>
        <w:tc>
          <w:tcPr>
            <w:tcW w:w="6802" w:type="dxa"/>
          </w:tcPr>
          <w:p w:rsidR="009B0EAB" w:rsidRPr="000F5B07" w:rsidRDefault="009B0EAB" w:rsidP="000B21E7">
            <w:pPr>
              <w:spacing w:after="0" w:line="240" w:lineRule="auto"/>
              <w:ind w:right="57"/>
              <w:jc w:val="both"/>
              <w:rPr>
                <w:rFonts w:ascii="Cambria" w:hAnsi="Cambria"/>
                <w:sz w:val="20"/>
                <w:szCs w:val="20"/>
                <w:lang w:eastAsia="pt-BR"/>
              </w:rPr>
            </w:pPr>
            <w:r>
              <w:rPr>
                <w:rFonts w:ascii="Poppins-Medium" w:eastAsia="Times New Roman" w:hAnsi="Poppins-Medium" w:cs="Poppins-Medium"/>
                <w:color w:val="333333"/>
                <w:sz w:val="23"/>
                <w:szCs w:val="23"/>
                <w:lang w:eastAsia="pt-BR"/>
              </w:rPr>
              <w:t>MOCHOS 3,50X20X13</w:t>
            </w:r>
          </w:p>
        </w:tc>
        <w:tc>
          <w:tcPr>
            <w:tcW w:w="709" w:type="dxa"/>
            <w:vAlign w:val="center"/>
          </w:tcPr>
          <w:p w:rsidR="009B0EAB" w:rsidRPr="000F5B07" w:rsidRDefault="009B0EAB" w:rsidP="000B21E7">
            <w:pPr>
              <w:pStyle w:val="SemEspaamento"/>
              <w:jc w:val="center"/>
              <w:rPr>
                <w:rFonts w:ascii="Cambria" w:hAnsi="Cambria" w:cstheme="minorHAnsi"/>
              </w:rPr>
            </w:pPr>
            <w:r>
              <w:rPr>
                <w:rFonts w:ascii="Cambria" w:hAnsi="Cambria" w:cstheme="minorHAnsi"/>
              </w:rPr>
              <w:t>2</w:t>
            </w:r>
          </w:p>
        </w:tc>
        <w:tc>
          <w:tcPr>
            <w:tcW w:w="850" w:type="dxa"/>
            <w:vAlign w:val="center"/>
          </w:tcPr>
          <w:p w:rsidR="009B0EAB" w:rsidRPr="000F5B07" w:rsidRDefault="009B0EAB" w:rsidP="000B21E7">
            <w:pPr>
              <w:pStyle w:val="SemEspaamento"/>
              <w:jc w:val="center"/>
              <w:rPr>
                <w:rFonts w:ascii="Cambria" w:hAnsi="Cambria" w:cstheme="minorHAnsi"/>
                <w:sz w:val="20"/>
                <w:szCs w:val="20"/>
              </w:rPr>
            </w:pPr>
            <w:r>
              <w:rPr>
                <w:rFonts w:ascii="Cambria" w:hAnsi="Cambria" w:cstheme="minorHAnsi"/>
                <w:sz w:val="20"/>
                <w:szCs w:val="20"/>
              </w:rPr>
              <w:t>UND</w:t>
            </w:r>
          </w:p>
        </w:tc>
      </w:tr>
    </w:tbl>
    <w:p w:rsidR="009B0EAB" w:rsidRPr="000F5B07" w:rsidRDefault="009B0EAB" w:rsidP="009B0EAB">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9B0EAB" w:rsidRPr="000F5B07" w:rsidRDefault="009B0EAB" w:rsidP="009B0EA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w:t>
      </w:r>
      <w:r>
        <w:rPr>
          <w:rFonts w:ascii="Cambria" w:hAnsi="Cambria"/>
          <w:b/>
          <w:bCs/>
        </w:rPr>
        <w:t xml:space="preserve"> </w:t>
      </w:r>
      <w:proofErr w:type="gramEnd"/>
      <w:r>
        <w:rPr>
          <w:rFonts w:ascii="Cambria" w:hAnsi="Cambria"/>
          <w:b/>
          <w:bCs/>
        </w:rPr>
        <w:t>X</w:t>
      </w:r>
      <w:r w:rsidRPr="000F5B07">
        <w:rPr>
          <w:rFonts w:ascii="Cambria" w:hAnsi="Cambria"/>
          <w:b/>
          <w:bCs/>
        </w:rPr>
        <w:t xml:space="preserve">  </w:t>
      </w:r>
      <w:r w:rsidRPr="000F5B07">
        <w:rPr>
          <w:rFonts w:ascii="Cambria" w:hAnsi="Cambria"/>
        </w:rPr>
        <w:t>) Serviço não continuado;</w:t>
      </w:r>
    </w:p>
    <w:p w:rsidR="009B0EAB" w:rsidRPr="000F5B07" w:rsidRDefault="009B0EAB" w:rsidP="009B0EA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Pr>
          <w:rFonts w:ascii="Cambria" w:hAnsi="Cambria"/>
          <w:b/>
          <w:bCs/>
        </w:rPr>
        <w:t xml:space="preserve">    </w:t>
      </w:r>
      <w:proofErr w:type="gramEnd"/>
      <w:r w:rsidRPr="000F5B07">
        <w:rPr>
          <w:rFonts w:ascii="Cambria" w:hAnsi="Cambria"/>
        </w:rPr>
        <w:t>) Serviço continuado SEM dedicação exclusiva de mão de obra;</w:t>
      </w:r>
    </w:p>
    <w:p w:rsidR="009B0EAB" w:rsidRPr="000F5B07" w:rsidRDefault="009B0EAB" w:rsidP="009B0EA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Serviço continuado COM dedicação exclusiva de mão de obra;</w:t>
      </w:r>
    </w:p>
    <w:p w:rsidR="009B0EAB" w:rsidRPr="000F5B07" w:rsidRDefault="009B0EAB" w:rsidP="009B0EA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9B0EAB" w:rsidRPr="000F5B07" w:rsidRDefault="009B0EAB" w:rsidP="009B0EA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9B0EAB" w:rsidRDefault="009B0EAB" w:rsidP="009B0EAB">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9B0EAB" w:rsidRPr="000F5B07" w:rsidRDefault="009B0EAB" w:rsidP="009B0EAB">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9B0EAB" w:rsidRPr="000F5B07" w:rsidRDefault="009B0EAB" w:rsidP="009B0EA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De Licitação;</w:t>
      </w:r>
    </w:p>
    <w:p w:rsidR="009B0EAB" w:rsidRPr="000F5B07" w:rsidRDefault="009B0EAB" w:rsidP="009B0EA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B80C09" w:rsidRDefault="009B0EAB" w:rsidP="009B0EAB">
      <w:pPr>
        <w:pBdr>
          <w:top w:val="single" w:sz="4" w:space="1" w:color="auto"/>
          <w:left w:val="single" w:sz="4" w:space="4" w:color="auto"/>
          <w:bottom w:val="single" w:sz="4" w:space="1" w:color="auto"/>
          <w:right w:val="single" w:sz="4" w:space="4" w:color="auto"/>
        </w:pBdr>
        <w:spacing w:after="0"/>
        <w:rPr>
          <w:rFonts w:ascii="Cambria" w:hAnsi="Cambria"/>
          <w:b/>
          <w:bCs/>
        </w:rPr>
      </w:pPr>
      <w:proofErr w:type="gramStart"/>
      <w:r w:rsidRPr="000F5B07">
        <w:rPr>
          <w:rFonts w:ascii="Cambria" w:hAnsi="Cambria"/>
        </w:rPr>
        <w:t xml:space="preserve">(     </w:t>
      </w:r>
      <w:proofErr w:type="gramEnd"/>
      <w:r w:rsidRPr="000F5B07">
        <w:rPr>
          <w:rFonts w:ascii="Cambria" w:hAnsi="Cambria"/>
        </w:rPr>
        <w:t>) Adesão à Ata De Registro De Preços.</w:t>
      </w:r>
    </w:p>
    <w:p w:rsidR="002B23B8" w:rsidRDefault="002B23B8"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lastRenderedPageBreak/>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sidRPr="00EC3A0B">
        <w:rPr>
          <w:sz w:val="20"/>
          <w:szCs w:val="20"/>
        </w:rPr>
        <w:t xml:space="preserve">A presente contratação tem por objeto a </w:t>
      </w:r>
      <w:r w:rsidR="00EC3A0B" w:rsidRPr="00EC3A0B">
        <w:rPr>
          <w:sz w:val="20"/>
        </w:rPr>
        <w:t xml:space="preserve">aquisição de materiais de construção e </w:t>
      </w:r>
      <w:proofErr w:type="spellStart"/>
      <w:r w:rsidR="00EC3A0B" w:rsidRPr="00EC3A0B">
        <w:rPr>
          <w:sz w:val="20"/>
        </w:rPr>
        <w:t>cercamento</w:t>
      </w:r>
      <w:proofErr w:type="spellEnd"/>
      <w:r w:rsidR="00EC3A0B" w:rsidRPr="00EC3A0B">
        <w:rPr>
          <w:sz w:val="20"/>
        </w:rPr>
        <w:t>, incluindo mo</w:t>
      </w:r>
      <w:r w:rsidR="00EC3A0B" w:rsidRPr="00EC3A0B">
        <w:rPr>
          <w:sz w:val="20"/>
        </w:rPr>
        <w:t>u</w:t>
      </w:r>
      <w:r w:rsidR="00EC3A0B" w:rsidRPr="00EC3A0B">
        <w:rPr>
          <w:sz w:val="20"/>
        </w:rPr>
        <w:t>rões e escoras</w:t>
      </w:r>
      <w:r w:rsidRPr="00EC3A0B">
        <w:rPr>
          <w:sz w:val="20"/>
          <w:szCs w:val="20"/>
        </w:rPr>
        <w:t xml:space="preserve"> para atender as necessidades desta autarquia</w:t>
      </w:r>
      <w:r>
        <w:rPr>
          <w:sz w:val="20"/>
          <w:szCs w:val="20"/>
        </w:rPr>
        <w:t xml:space="preserve">.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327B5F" w:rsidRPr="006265A2" w:rsidRDefault="00327B5F" w:rsidP="00327B5F">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EC3A0B"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327B5F" w:rsidRPr="00063A2E" w:rsidRDefault="00327B5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C01858" w:rsidRDefault="00C01858" w:rsidP="00C01858">
      <w:pPr>
        <w:spacing w:before="160" w:after="80" w:line="276" w:lineRule="auto"/>
        <w:ind w:right="567"/>
        <w:jc w:val="both"/>
        <w:textAlignment w:val="baseline"/>
        <w:rPr>
          <w:rFonts w:ascii="Cambria" w:hAnsi="Cambria" w:cs="Arial"/>
          <w:b/>
          <w:bCs/>
        </w:rPr>
      </w:pPr>
    </w:p>
    <w:p w:rsidR="009B0EAB" w:rsidRDefault="009B0EAB" w:rsidP="00C01858">
      <w:pPr>
        <w:spacing w:before="160" w:after="80" w:line="276" w:lineRule="auto"/>
        <w:ind w:right="567"/>
        <w:jc w:val="both"/>
        <w:textAlignment w:val="baseline"/>
        <w:rPr>
          <w:rFonts w:ascii="Cambria" w:hAnsi="Cambria" w:cs="Arial"/>
          <w:b/>
          <w:bCs/>
        </w:rPr>
      </w:pPr>
    </w:p>
    <w:p w:rsidR="009B0EAB" w:rsidRDefault="009B0EAB" w:rsidP="00C01858">
      <w:pPr>
        <w:spacing w:before="160" w:after="80" w:line="276" w:lineRule="auto"/>
        <w:ind w:right="567"/>
        <w:jc w:val="both"/>
        <w:textAlignment w:val="baseline"/>
        <w:rPr>
          <w:rFonts w:ascii="Cambria" w:hAnsi="Cambria" w:cs="Arial"/>
          <w:b/>
          <w:bCs/>
        </w:rPr>
      </w:pPr>
    </w:p>
    <w:p w:rsidR="009B0EAB" w:rsidRDefault="009B0EAB" w:rsidP="00C01858">
      <w:pPr>
        <w:spacing w:before="160" w:after="80" w:line="276" w:lineRule="auto"/>
        <w:ind w:right="567"/>
        <w:jc w:val="both"/>
        <w:textAlignment w:val="baseline"/>
        <w:rPr>
          <w:rFonts w:ascii="Cambria" w:hAnsi="Cambria" w:cs="Arial"/>
          <w:b/>
          <w:bCs/>
        </w:rPr>
      </w:pPr>
    </w:p>
    <w:p w:rsidR="009B0EAB" w:rsidRDefault="009B0EAB" w:rsidP="00C01858">
      <w:pPr>
        <w:spacing w:before="160" w:after="80" w:line="276" w:lineRule="auto"/>
        <w:ind w:right="567"/>
        <w:jc w:val="both"/>
        <w:textAlignment w:val="baseline"/>
        <w:rPr>
          <w:rFonts w:ascii="Cambria" w:hAnsi="Cambria" w:cs="Arial"/>
          <w:b/>
          <w:bCs/>
        </w:rPr>
      </w:pPr>
    </w:p>
    <w:p w:rsidR="009B0EAB" w:rsidRPr="00C01858" w:rsidRDefault="009B0EAB" w:rsidP="00C01858">
      <w:pPr>
        <w:spacing w:before="160" w:after="80" w:line="276" w:lineRule="auto"/>
        <w:ind w:right="567"/>
        <w:jc w:val="both"/>
        <w:textAlignment w:val="baseline"/>
        <w:rPr>
          <w:rFonts w:ascii="Cambria" w:hAnsi="Cambria" w:cs="Arial"/>
          <w:b/>
          <w:bCs/>
        </w:rPr>
      </w:pP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lastRenderedPageBreak/>
        <w:t xml:space="preserve">Contextualização e justificativa: </w:t>
      </w:r>
    </w:p>
    <w:p w:rsidR="009B0EAB" w:rsidRPr="009B0EAB" w:rsidRDefault="009B0EAB" w:rsidP="009B0EAB">
      <w:pPr>
        <w:spacing w:before="160" w:after="80" w:line="276" w:lineRule="auto"/>
        <w:ind w:left="360" w:right="567"/>
        <w:jc w:val="both"/>
        <w:textAlignment w:val="baseline"/>
        <w:rPr>
          <w:rFonts w:ascii="Cambria" w:hAnsi="Cambria" w:cs="Arial"/>
          <w:bCs/>
        </w:rPr>
      </w:pPr>
      <w:r w:rsidRPr="009B0EAB">
        <w:rPr>
          <w:rFonts w:ascii="Cambria" w:hAnsi="Cambria" w:cs="Arial"/>
          <w:bCs/>
        </w:rPr>
        <w:t xml:space="preserve">A presente contratação justifica-se pela necessidade de atender às demandas operacionais do Serviço Autônomo de Água e Esgoto – SAAE, visando garantir a continuidade, eficiência e </w:t>
      </w:r>
      <w:proofErr w:type="spellStart"/>
      <w:r w:rsidRPr="009B0EAB">
        <w:rPr>
          <w:rFonts w:ascii="Cambria" w:hAnsi="Cambria" w:cs="Arial"/>
          <w:bCs/>
        </w:rPr>
        <w:t>regu-laridade</w:t>
      </w:r>
      <w:proofErr w:type="spellEnd"/>
      <w:r w:rsidRPr="009B0EAB">
        <w:rPr>
          <w:rFonts w:ascii="Cambria" w:hAnsi="Cambria" w:cs="Arial"/>
          <w:bCs/>
        </w:rPr>
        <w:t xml:space="preserve"> dos serviços públicos essenciais prestados à população.</w:t>
      </w:r>
    </w:p>
    <w:p w:rsidR="009B0EAB" w:rsidRPr="009B0EAB" w:rsidRDefault="009B0EAB" w:rsidP="009B0EAB">
      <w:pPr>
        <w:spacing w:before="160" w:after="80" w:line="276" w:lineRule="auto"/>
        <w:ind w:left="360" w:right="567"/>
        <w:jc w:val="both"/>
        <w:textAlignment w:val="baseline"/>
        <w:rPr>
          <w:rFonts w:ascii="Cambria" w:hAnsi="Cambria" w:cs="Arial"/>
          <w:bCs/>
        </w:rPr>
      </w:pPr>
      <w:r w:rsidRPr="009B0EAB">
        <w:rPr>
          <w:rFonts w:ascii="Cambria" w:hAnsi="Cambria" w:cs="Arial"/>
          <w:bCs/>
        </w:rPr>
        <w:t xml:space="preserve">O objeto da contratação refere-se à aquisição de materiais indispensáveis à manutenção e </w:t>
      </w:r>
      <w:proofErr w:type="spellStart"/>
      <w:r w:rsidRPr="009B0EAB">
        <w:rPr>
          <w:rFonts w:ascii="Cambria" w:hAnsi="Cambria" w:cs="Arial"/>
          <w:bCs/>
        </w:rPr>
        <w:t>con-servação</w:t>
      </w:r>
      <w:proofErr w:type="spellEnd"/>
      <w:r w:rsidRPr="009B0EAB">
        <w:rPr>
          <w:rFonts w:ascii="Cambria" w:hAnsi="Cambria" w:cs="Arial"/>
          <w:bCs/>
        </w:rPr>
        <w:t xml:space="preserve"> das estruturas e instalações </w:t>
      </w:r>
      <w:proofErr w:type="gramStart"/>
      <w:r w:rsidRPr="009B0EAB">
        <w:rPr>
          <w:rFonts w:ascii="Cambria" w:hAnsi="Cambria" w:cs="Arial"/>
          <w:bCs/>
        </w:rPr>
        <w:t>sob responsabilidade</w:t>
      </w:r>
      <w:proofErr w:type="gramEnd"/>
      <w:r w:rsidRPr="009B0EAB">
        <w:rPr>
          <w:rFonts w:ascii="Cambria" w:hAnsi="Cambria" w:cs="Arial"/>
          <w:bCs/>
        </w:rPr>
        <w:t xml:space="preserve"> desta Autarquia, sendo tais itens necessários para a execução de serviços rotineiros e eventuais, cuja interrupção poderá </w:t>
      </w:r>
      <w:proofErr w:type="spellStart"/>
      <w:r w:rsidRPr="009B0EAB">
        <w:rPr>
          <w:rFonts w:ascii="Cambria" w:hAnsi="Cambria" w:cs="Arial"/>
          <w:bCs/>
        </w:rPr>
        <w:t>ocasi-onar</w:t>
      </w:r>
      <w:proofErr w:type="spellEnd"/>
      <w:r w:rsidRPr="009B0EAB">
        <w:rPr>
          <w:rFonts w:ascii="Cambria" w:hAnsi="Cambria" w:cs="Arial"/>
          <w:bCs/>
        </w:rPr>
        <w:t xml:space="preserve"> prejuízos à Administração Pública e à adequada prestação do serviço público.</w:t>
      </w:r>
    </w:p>
    <w:p w:rsidR="009B0EAB" w:rsidRPr="009B0EAB" w:rsidRDefault="009B0EAB" w:rsidP="009B0EAB">
      <w:pPr>
        <w:spacing w:before="160" w:after="80" w:line="276" w:lineRule="auto"/>
        <w:ind w:left="360" w:right="567"/>
        <w:jc w:val="both"/>
        <w:textAlignment w:val="baseline"/>
        <w:rPr>
          <w:rFonts w:ascii="Cambria" w:hAnsi="Cambria" w:cs="Arial"/>
          <w:bCs/>
        </w:rPr>
      </w:pPr>
      <w:r w:rsidRPr="009B0EAB">
        <w:rPr>
          <w:rFonts w:ascii="Cambria" w:hAnsi="Cambria" w:cs="Arial"/>
          <w:bCs/>
        </w:rPr>
        <w:t>A contratação será realizada por dispensa de licitação, com fundamento no art. 75, inciso II, da Lei nº 14.133/2021, uma vez que o valor estimado da contratação encontra-se dentro do limite legal estabelecido para compras e serviços comuns, não ultrapassando o teto previsto em lei.</w:t>
      </w:r>
    </w:p>
    <w:p w:rsidR="009B0EAB" w:rsidRPr="009B0EAB" w:rsidRDefault="009B0EAB" w:rsidP="009B0EAB">
      <w:pPr>
        <w:spacing w:before="160" w:after="80" w:line="276" w:lineRule="auto"/>
        <w:ind w:left="360" w:right="567"/>
        <w:jc w:val="both"/>
        <w:textAlignment w:val="baseline"/>
        <w:rPr>
          <w:rFonts w:ascii="Cambria" w:hAnsi="Cambria" w:cs="Arial"/>
          <w:bCs/>
        </w:rPr>
      </w:pPr>
      <w:r w:rsidRPr="009B0EAB">
        <w:rPr>
          <w:rFonts w:ascii="Cambria" w:hAnsi="Cambria" w:cs="Arial"/>
          <w:bCs/>
        </w:rPr>
        <w:t xml:space="preserve">Ressalta-se que foi realizada pesquisa de preços, nos termos do art. 23 da Lei nº 14.133/2021, restando comprovada a compatibilidade do valor proposto com os praticados no mercado, bem como a </w:t>
      </w:r>
      <w:proofErr w:type="spellStart"/>
      <w:r w:rsidRPr="009B0EAB">
        <w:rPr>
          <w:rFonts w:ascii="Cambria" w:hAnsi="Cambria" w:cs="Arial"/>
          <w:bCs/>
        </w:rPr>
        <w:t>vantajosidade</w:t>
      </w:r>
      <w:proofErr w:type="spellEnd"/>
      <w:r w:rsidRPr="009B0EAB">
        <w:rPr>
          <w:rFonts w:ascii="Cambria" w:hAnsi="Cambria" w:cs="Arial"/>
          <w:bCs/>
        </w:rPr>
        <w:t xml:space="preserve"> da contratação para a Administração, observados os princípios da ec</w:t>
      </w:r>
      <w:r w:rsidRPr="009B0EAB">
        <w:rPr>
          <w:rFonts w:ascii="Cambria" w:hAnsi="Cambria" w:cs="Arial"/>
          <w:bCs/>
        </w:rPr>
        <w:t>o</w:t>
      </w:r>
      <w:r w:rsidRPr="009B0EAB">
        <w:rPr>
          <w:rFonts w:ascii="Cambria" w:hAnsi="Cambria" w:cs="Arial"/>
          <w:bCs/>
        </w:rPr>
        <w:t>nomicidade e da eficiência.</w:t>
      </w:r>
    </w:p>
    <w:p w:rsidR="009B0EAB" w:rsidRPr="009B0EAB" w:rsidRDefault="009B0EAB" w:rsidP="009B0EAB">
      <w:pPr>
        <w:spacing w:before="160" w:after="80" w:line="276" w:lineRule="auto"/>
        <w:ind w:left="360" w:right="567"/>
        <w:jc w:val="both"/>
        <w:textAlignment w:val="baseline"/>
        <w:rPr>
          <w:rFonts w:ascii="Cambria" w:hAnsi="Cambria" w:cs="Arial"/>
          <w:bCs/>
        </w:rPr>
      </w:pPr>
      <w:r w:rsidRPr="009B0EAB">
        <w:rPr>
          <w:rFonts w:ascii="Cambria" w:hAnsi="Cambria" w:cs="Arial"/>
          <w:bCs/>
        </w:rPr>
        <w:t xml:space="preserve">Destaca-se, ainda, que a contratação atende aos princípios previstos no art. 5º da Lei nº 14.133/2021, especialmente os da legalidade, planejamento, interesse público, eficiência, </w:t>
      </w:r>
      <w:proofErr w:type="spellStart"/>
      <w:r w:rsidRPr="009B0EAB">
        <w:rPr>
          <w:rFonts w:ascii="Cambria" w:hAnsi="Cambria" w:cs="Arial"/>
          <w:bCs/>
        </w:rPr>
        <w:t>razo-abilidade</w:t>
      </w:r>
      <w:proofErr w:type="spellEnd"/>
      <w:r w:rsidRPr="009B0EAB">
        <w:rPr>
          <w:rFonts w:ascii="Cambria" w:hAnsi="Cambria" w:cs="Arial"/>
          <w:bCs/>
        </w:rPr>
        <w:t xml:space="preserve"> e transparência, não havendo fracionamento indevido de despesa, conforme vedação expressa na legislação vigente.</w:t>
      </w:r>
    </w:p>
    <w:p w:rsidR="008D5389" w:rsidRPr="009B0EAB" w:rsidRDefault="009B0EAB" w:rsidP="009B0EAB">
      <w:pPr>
        <w:spacing w:before="160" w:after="80" w:line="276" w:lineRule="auto"/>
        <w:ind w:left="360" w:right="567"/>
        <w:jc w:val="both"/>
        <w:textAlignment w:val="baseline"/>
        <w:rPr>
          <w:rFonts w:ascii="Cambria" w:hAnsi="Cambria" w:cs="Arial"/>
          <w:b/>
          <w:bCs/>
        </w:rPr>
      </w:pPr>
      <w:r w:rsidRPr="009B0EAB">
        <w:rPr>
          <w:rFonts w:ascii="Cambria" w:hAnsi="Cambria" w:cs="Arial"/>
          <w:bCs/>
        </w:rPr>
        <w:t>Diante do exposto, verifica-se que a contratação por dispensa de licitação é necessária, legal e adequada, atendendo plenamente ao interesse público e às exigências da Lei nº 14.133/2021, razão pela qual se justifica a formalização do respectivo processo administrativo</w:t>
      </w:r>
      <w:r w:rsidRPr="009B0EAB">
        <w:rPr>
          <w:rFonts w:ascii="Cambria" w:hAnsi="Cambria" w:cs="Arial"/>
          <w:b/>
          <w:bCs/>
        </w:rPr>
        <w:t>.</w:t>
      </w: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D96BF0" w:rsidRPr="009B0EAB" w:rsidRDefault="009B0EAB" w:rsidP="009B0EAB">
      <w:pPr>
        <w:pStyle w:val="Corpodetexto"/>
        <w:spacing w:after="0" w:line="276" w:lineRule="auto"/>
        <w:ind w:left="360"/>
        <w:jc w:val="both"/>
        <w:rPr>
          <w:rFonts w:ascii="Cambria" w:hAnsi="Cambria" w:cs="Arial"/>
          <w:sz w:val="24"/>
          <w:szCs w:val="24"/>
        </w:rPr>
      </w:pPr>
      <w:r w:rsidRPr="0040142C">
        <w:rPr>
          <w:rFonts w:ascii="Cambria" w:hAnsi="Cambria" w:cs="Arial"/>
          <w:sz w:val="24"/>
          <w:szCs w:val="24"/>
        </w:rPr>
        <w:t>Estima-se para a contratação almejada o valor anual médio de R$6.666,66 (Seis mil seisce</w:t>
      </w:r>
      <w:r w:rsidRPr="0040142C">
        <w:rPr>
          <w:rFonts w:ascii="Cambria" w:hAnsi="Cambria" w:cs="Arial"/>
          <w:sz w:val="24"/>
          <w:szCs w:val="24"/>
        </w:rPr>
        <w:t>n</w:t>
      </w:r>
      <w:r w:rsidRPr="0040142C">
        <w:rPr>
          <w:rFonts w:ascii="Cambria" w:hAnsi="Cambria" w:cs="Arial"/>
          <w:sz w:val="24"/>
          <w:szCs w:val="24"/>
        </w:rPr>
        <w:t>tos e sessenta e seis reais e sessenta e seis centavos) conforme exposto em cotação anexa.</w:t>
      </w: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EC3A0B" w:rsidRDefault="00327B5F" w:rsidP="00327B5F">
      <w:pPr>
        <w:pStyle w:val="Corpodetexto"/>
        <w:spacing w:after="0" w:line="276" w:lineRule="auto"/>
        <w:ind w:right="567"/>
        <w:jc w:val="both"/>
        <w:rPr>
          <w:rFonts w:ascii="Cambria" w:hAnsi="Cambria" w:cs="Arial"/>
          <w:b/>
          <w:bCs/>
          <w:sz w:val="22"/>
          <w:szCs w:val="22"/>
        </w:rPr>
      </w:pPr>
      <w:r w:rsidRPr="00EC3A0B">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2B23B8" w:rsidRPr="00EC3A0B" w:rsidTr="006F1EDD">
        <w:trPr>
          <w:trHeight w:val="283"/>
        </w:trPr>
        <w:tc>
          <w:tcPr>
            <w:tcW w:w="2127" w:type="dxa"/>
            <w:vAlign w:val="center"/>
          </w:tcPr>
          <w:p w:rsidR="002B23B8" w:rsidRPr="00EC3A0B" w:rsidRDefault="002B23B8" w:rsidP="006F1EDD">
            <w:pPr>
              <w:pStyle w:val="Corpodetexto"/>
              <w:tabs>
                <w:tab w:val="left" w:pos="1701"/>
              </w:tabs>
              <w:spacing w:after="0"/>
              <w:jc w:val="right"/>
              <w:rPr>
                <w:rFonts w:ascii="Cambria" w:hAnsi="Cambria" w:cs="Arial"/>
              </w:rPr>
            </w:pPr>
            <w:r w:rsidRPr="00EC3A0B">
              <w:rPr>
                <w:rFonts w:ascii="Cambria" w:hAnsi="Cambria" w:cstheme="minorHAnsi"/>
                <w:b/>
                <w:bCs/>
              </w:rPr>
              <w:t>Unidade</w:t>
            </w:r>
          </w:p>
        </w:tc>
        <w:tc>
          <w:tcPr>
            <w:tcW w:w="6945" w:type="dxa"/>
            <w:vAlign w:val="center"/>
          </w:tcPr>
          <w:p w:rsidR="002B23B8" w:rsidRPr="00EC3A0B" w:rsidRDefault="00EC3A0B" w:rsidP="006F1EDD">
            <w:pPr>
              <w:pStyle w:val="Corpodetexto"/>
              <w:spacing w:after="0"/>
              <w:ind w:right="567"/>
              <w:rPr>
                <w:rFonts w:ascii="Cambria" w:hAnsi="Cambria" w:cs="Arial"/>
              </w:rPr>
            </w:pPr>
            <w:proofErr w:type="gramStart"/>
            <w:r w:rsidRPr="00EC3A0B">
              <w:rPr>
                <w:rFonts w:ascii="Cambria" w:hAnsi="Cambria" w:cs="Arial"/>
              </w:rPr>
              <w:t>001</w:t>
            </w:r>
            <w:r w:rsidR="002B23B8" w:rsidRPr="00EC3A0B">
              <w:rPr>
                <w:rFonts w:ascii="Cambria" w:hAnsi="Cambria" w:cs="Arial"/>
              </w:rPr>
              <w:t xml:space="preserve"> – Serviços</w:t>
            </w:r>
            <w:proofErr w:type="gramEnd"/>
            <w:r w:rsidR="002B23B8" w:rsidRPr="00EC3A0B">
              <w:rPr>
                <w:rFonts w:ascii="Cambria" w:hAnsi="Cambria" w:cs="Arial"/>
              </w:rPr>
              <w:t xml:space="preserve"> autônomo de água e esgoto – SAAE</w:t>
            </w:r>
          </w:p>
        </w:tc>
      </w:tr>
      <w:tr w:rsidR="002B23B8" w:rsidRPr="00EC3A0B" w:rsidTr="006F1EDD">
        <w:trPr>
          <w:trHeight w:val="283"/>
        </w:trPr>
        <w:tc>
          <w:tcPr>
            <w:tcW w:w="2127" w:type="dxa"/>
            <w:vAlign w:val="center"/>
          </w:tcPr>
          <w:p w:rsidR="002B23B8" w:rsidRPr="00EC3A0B" w:rsidRDefault="002B23B8" w:rsidP="006F1EDD">
            <w:pPr>
              <w:pStyle w:val="Corpodetexto"/>
              <w:tabs>
                <w:tab w:val="left" w:pos="1701"/>
              </w:tabs>
              <w:spacing w:after="0"/>
              <w:jc w:val="right"/>
              <w:rPr>
                <w:rFonts w:ascii="Cambria" w:hAnsi="Cambria" w:cs="Arial"/>
              </w:rPr>
            </w:pPr>
            <w:r w:rsidRPr="00EC3A0B">
              <w:rPr>
                <w:rFonts w:ascii="Cambria" w:hAnsi="Cambria" w:cstheme="minorHAnsi"/>
                <w:b/>
                <w:bCs/>
              </w:rPr>
              <w:t>Função</w:t>
            </w:r>
          </w:p>
        </w:tc>
        <w:tc>
          <w:tcPr>
            <w:tcW w:w="6945" w:type="dxa"/>
            <w:vAlign w:val="center"/>
          </w:tcPr>
          <w:p w:rsidR="002B23B8" w:rsidRPr="00EC3A0B" w:rsidRDefault="002B23B8" w:rsidP="006F1EDD">
            <w:pPr>
              <w:pStyle w:val="Corpodetexto"/>
              <w:spacing w:after="0"/>
              <w:ind w:right="567"/>
              <w:rPr>
                <w:rFonts w:ascii="Cambria" w:hAnsi="Cambria" w:cs="Arial"/>
              </w:rPr>
            </w:pPr>
            <w:r w:rsidRPr="00EC3A0B">
              <w:rPr>
                <w:rFonts w:ascii="Cambria" w:hAnsi="Cambria" w:cs="Arial"/>
              </w:rPr>
              <w:t>17 – Saneamento</w:t>
            </w:r>
          </w:p>
        </w:tc>
      </w:tr>
      <w:tr w:rsidR="002B23B8" w:rsidRPr="00EC3A0B" w:rsidTr="006F1EDD">
        <w:trPr>
          <w:trHeight w:val="283"/>
        </w:trPr>
        <w:tc>
          <w:tcPr>
            <w:tcW w:w="2127" w:type="dxa"/>
            <w:vAlign w:val="center"/>
          </w:tcPr>
          <w:p w:rsidR="002B23B8" w:rsidRPr="00EC3A0B" w:rsidRDefault="002B23B8" w:rsidP="006F1EDD">
            <w:pPr>
              <w:pStyle w:val="Corpodetexto"/>
              <w:tabs>
                <w:tab w:val="left" w:pos="1701"/>
              </w:tabs>
              <w:spacing w:after="0"/>
              <w:jc w:val="right"/>
              <w:rPr>
                <w:rFonts w:ascii="Cambria" w:hAnsi="Cambria" w:cs="Arial"/>
              </w:rPr>
            </w:pPr>
            <w:r w:rsidRPr="00EC3A0B">
              <w:rPr>
                <w:rFonts w:ascii="Cambria" w:hAnsi="Cambria" w:cstheme="minorHAnsi"/>
                <w:b/>
                <w:bCs/>
              </w:rPr>
              <w:t>Subfunção</w:t>
            </w:r>
          </w:p>
        </w:tc>
        <w:tc>
          <w:tcPr>
            <w:tcW w:w="6945" w:type="dxa"/>
            <w:vAlign w:val="center"/>
          </w:tcPr>
          <w:p w:rsidR="002B23B8" w:rsidRPr="00EC3A0B" w:rsidRDefault="002B23B8" w:rsidP="006F1EDD">
            <w:pPr>
              <w:pStyle w:val="Corpodetexto"/>
              <w:spacing w:after="0"/>
              <w:ind w:right="567"/>
              <w:rPr>
                <w:rFonts w:ascii="Cambria" w:hAnsi="Cambria" w:cs="Arial"/>
              </w:rPr>
            </w:pPr>
            <w:proofErr w:type="gramStart"/>
            <w:r w:rsidRPr="00EC3A0B">
              <w:rPr>
                <w:rFonts w:ascii="Cambria" w:hAnsi="Cambria" w:cs="Arial"/>
              </w:rPr>
              <w:t>512 – Saneamentos básico urbano</w:t>
            </w:r>
            <w:proofErr w:type="gramEnd"/>
          </w:p>
        </w:tc>
      </w:tr>
      <w:tr w:rsidR="002B23B8" w:rsidRPr="00EC3A0B" w:rsidTr="006F1EDD">
        <w:trPr>
          <w:trHeight w:val="283"/>
        </w:trPr>
        <w:tc>
          <w:tcPr>
            <w:tcW w:w="2127" w:type="dxa"/>
            <w:vAlign w:val="center"/>
          </w:tcPr>
          <w:p w:rsidR="002B23B8" w:rsidRPr="00EC3A0B" w:rsidRDefault="002B23B8" w:rsidP="006F1EDD">
            <w:pPr>
              <w:pStyle w:val="Corpodetexto"/>
              <w:tabs>
                <w:tab w:val="left" w:pos="1701"/>
              </w:tabs>
              <w:spacing w:after="0"/>
              <w:jc w:val="right"/>
              <w:rPr>
                <w:rFonts w:ascii="Cambria" w:hAnsi="Cambria" w:cs="Arial"/>
              </w:rPr>
            </w:pPr>
            <w:r w:rsidRPr="00EC3A0B">
              <w:rPr>
                <w:rFonts w:ascii="Cambria" w:hAnsi="Cambria" w:cstheme="minorHAnsi"/>
                <w:b/>
                <w:bCs/>
              </w:rPr>
              <w:t>Programa</w:t>
            </w:r>
          </w:p>
        </w:tc>
        <w:tc>
          <w:tcPr>
            <w:tcW w:w="6945" w:type="dxa"/>
            <w:vAlign w:val="center"/>
          </w:tcPr>
          <w:p w:rsidR="002B23B8" w:rsidRPr="00EC3A0B" w:rsidRDefault="002B23B8" w:rsidP="006F1EDD">
            <w:pPr>
              <w:pStyle w:val="Corpodetexto"/>
              <w:spacing w:after="0"/>
              <w:ind w:right="567"/>
              <w:rPr>
                <w:rFonts w:ascii="Cambria" w:hAnsi="Cambria" w:cs="Arial"/>
              </w:rPr>
            </w:pPr>
            <w:r w:rsidRPr="00EC3A0B">
              <w:rPr>
                <w:rFonts w:ascii="Cambria" w:hAnsi="Cambria" w:cs="Arial"/>
              </w:rPr>
              <w:t>0030 – água e esgoto limpo</w:t>
            </w:r>
          </w:p>
        </w:tc>
      </w:tr>
      <w:tr w:rsidR="002B23B8" w:rsidRPr="00EC3A0B" w:rsidTr="006F1EDD">
        <w:trPr>
          <w:trHeight w:val="283"/>
        </w:trPr>
        <w:tc>
          <w:tcPr>
            <w:tcW w:w="2127" w:type="dxa"/>
            <w:vAlign w:val="center"/>
          </w:tcPr>
          <w:p w:rsidR="002B23B8" w:rsidRPr="00EC3A0B" w:rsidRDefault="002B23B8" w:rsidP="006F1EDD">
            <w:pPr>
              <w:pStyle w:val="Corpodetexto"/>
              <w:tabs>
                <w:tab w:val="left" w:pos="1701"/>
              </w:tabs>
              <w:spacing w:after="0"/>
              <w:jc w:val="right"/>
              <w:rPr>
                <w:rFonts w:ascii="Cambria" w:hAnsi="Cambria" w:cs="Arial"/>
              </w:rPr>
            </w:pPr>
            <w:r w:rsidRPr="00EC3A0B">
              <w:rPr>
                <w:rFonts w:ascii="Cambria" w:hAnsi="Cambria" w:cstheme="minorHAnsi"/>
                <w:b/>
                <w:bCs/>
              </w:rPr>
              <w:t>Projeto/Atividade</w:t>
            </w:r>
          </w:p>
        </w:tc>
        <w:tc>
          <w:tcPr>
            <w:tcW w:w="6945" w:type="dxa"/>
            <w:vAlign w:val="center"/>
          </w:tcPr>
          <w:p w:rsidR="002B23B8" w:rsidRPr="00EC3A0B" w:rsidRDefault="00EC3A0B" w:rsidP="006F1EDD">
            <w:pPr>
              <w:pStyle w:val="Corpodetexto"/>
              <w:spacing w:after="0"/>
              <w:ind w:right="-113"/>
              <w:rPr>
                <w:rFonts w:ascii="Cambria" w:hAnsi="Cambria" w:cs="Arial"/>
              </w:rPr>
            </w:pPr>
            <w:r w:rsidRPr="00EC3A0B">
              <w:rPr>
                <w:rFonts w:ascii="Cambria" w:hAnsi="Cambria" w:cs="Arial"/>
              </w:rPr>
              <w:t xml:space="preserve">2.252 </w:t>
            </w:r>
            <w:proofErr w:type="gramStart"/>
            <w:r w:rsidRPr="00EC3A0B">
              <w:rPr>
                <w:rFonts w:ascii="Cambria" w:hAnsi="Cambria" w:cs="Arial"/>
              </w:rPr>
              <w:t>–Gestão</w:t>
            </w:r>
            <w:proofErr w:type="gramEnd"/>
            <w:r w:rsidRPr="00EC3A0B">
              <w:rPr>
                <w:rFonts w:ascii="Cambria" w:hAnsi="Cambria" w:cs="Arial"/>
              </w:rPr>
              <w:t xml:space="preserve"> das Ações e serviços de distribuição de Água</w:t>
            </w:r>
          </w:p>
        </w:tc>
      </w:tr>
      <w:tr w:rsidR="002B23B8" w:rsidRPr="00EC3A0B" w:rsidTr="006F1EDD">
        <w:trPr>
          <w:trHeight w:val="283"/>
        </w:trPr>
        <w:tc>
          <w:tcPr>
            <w:tcW w:w="2127" w:type="dxa"/>
            <w:vAlign w:val="center"/>
          </w:tcPr>
          <w:p w:rsidR="002B23B8" w:rsidRPr="00EC3A0B" w:rsidRDefault="002B23B8" w:rsidP="006F1EDD">
            <w:pPr>
              <w:pStyle w:val="Corpodetexto"/>
              <w:tabs>
                <w:tab w:val="left" w:pos="1701"/>
              </w:tabs>
              <w:spacing w:after="0"/>
              <w:jc w:val="right"/>
              <w:rPr>
                <w:rFonts w:ascii="Cambria" w:hAnsi="Cambria" w:cs="Arial"/>
              </w:rPr>
            </w:pPr>
            <w:r w:rsidRPr="00EC3A0B">
              <w:rPr>
                <w:rFonts w:ascii="Cambria" w:hAnsi="Cambria" w:cstheme="minorHAnsi"/>
                <w:b/>
                <w:bCs/>
              </w:rPr>
              <w:t>Natureza da despesa</w:t>
            </w:r>
          </w:p>
        </w:tc>
        <w:tc>
          <w:tcPr>
            <w:tcW w:w="6945" w:type="dxa"/>
            <w:vAlign w:val="center"/>
          </w:tcPr>
          <w:p w:rsidR="002B23B8" w:rsidRPr="00EC3A0B" w:rsidRDefault="002B23B8" w:rsidP="00EC3A0B">
            <w:pPr>
              <w:pStyle w:val="Corpodetexto"/>
              <w:spacing w:after="0"/>
              <w:ind w:right="567"/>
              <w:rPr>
                <w:rFonts w:ascii="Cambria" w:hAnsi="Cambria" w:cs="Arial"/>
              </w:rPr>
            </w:pPr>
            <w:r w:rsidRPr="00EC3A0B">
              <w:rPr>
                <w:rFonts w:ascii="Cambria" w:hAnsi="Cambria" w:cs="Arial"/>
              </w:rPr>
              <w:t xml:space="preserve">33903000000 – </w:t>
            </w:r>
            <w:r w:rsidR="00EC3A0B" w:rsidRPr="00EC3A0B">
              <w:rPr>
                <w:rFonts w:ascii="Cambria" w:hAnsi="Cambria" w:cs="Arial"/>
              </w:rPr>
              <w:t xml:space="preserve">Outros serviços de terceiros – pessoa jurídica </w:t>
            </w:r>
          </w:p>
        </w:tc>
      </w:tr>
      <w:tr w:rsidR="002B23B8" w:rsidRPr="009B0EAB" w:rsidTr="006F1EDD">
        <w:trPr>
          <w:trHeight w:val="283"/>
        </w:trPr>
        <w:tc>
          <w:tcPr>
            <w:tcW w:w="2127" w:type="dxa"/>
            <w:vAlign w:val="center"/>
          </w:tcPr>
          <w:p w:rsidR="002B23B8" w:rsidRPr="00EC3A0B" w:rsidRDefault="002B23B8" w:rsidP="006F1EDD">
            <w:pPr>
              <w:pStyle w:val="Corpodetexto"/>
              <w:tabs>
                <w:tab w:val="left" w:pos="1701"/>
              </w:tabs>
              <w:spacing w:after="0"/>
              <w:jc w:val="right"/>
              <w:rPr>
                <w:rFonts w:ascii="Cambria" w:hAnsi="Cambria" w:cs="Arial"/>
              </w:rPr>
            </w:pPr>
            <w:r w:rsidRPr="00EC3A0B">
              <w:rPr>
                <w:rFonts w:ascii="Cambria" w:hAnsi="Cambria" w:cstheme="minorHAnsi"/>
                <w:b/>
                <w:bCs/>
              </w:rPr>
              <w:t>Ficha</w:t>
            </w:r>
          </w:p>
        </w:tc>
        <w:tc>
          <w:tcPr>
            <w:tcW w:w="6945" w:type="dxa"/>
            <w:vAlign w:val="center"/>
          </w:tcPr>
          <w:p w:rsidR="002B23B8" w:rsidRPr="00EC3A0B" w:rsidRDefault="002B23B8" w:rsidP="00EC3A0B">
            <w:pPr>
              <w:pStyle w:val="Corpodetexto"/>
              <w:spacing w:after="0"/>
              <w:ind w:right="567"/>
              <w:rPr>
                <w:rFonts w:ascii="Cambria" w:hAnsi="Cambria" w:cs="Arial"/>
              </w:rPr>
            </w:pPr>
            <w:r w:rsidRPr="00EC3A0B">
              <w:rPr>
                <w:rFonts w:ascii="Cambria" w:hAnsi="Cambria" w:cs="Arial"/>
              </w:rPr>
              <w:t>00000</w:t>
            </w:r>
            <w:r w:rsidR="00EC3A0B" w:rsidRPr="00EC3A0B">
              <w:rPr>
                <w:rFonts w:ascii="Cambria" w:hAnsi="Cambria" w:cs="Arial"/>
              </w:rPr>
              <w:t>55</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907AE7" w:rsidRDefault="009B0EAB" w:rsidP="002B23B8">
      <w:pPr>
        <w:autoSpaceDE w:val="0"/>
        <w:autoSpaceDN w:val="0"/>
        <w:adjustRightInd w:val="0"/>
        <w:spacing w:line="276" w:lineRule="auto"/>
        <w:ind w:left="360"/>
        <w:jc w:val="both"/>
        <w:rPr>
          <w:rFonts w:ascii="Cambria" w:hAnsi="Cambria" w:cs="Arial"/>
          <w:sz w:val="24"/>
          <w:szCs w:val="24"/>
        </w:rPr>
      </w:pPr>
      <w:r w:rsidRPr="00522CD0">
        <w:rPr>
          <w:rFonts w:ascii="Cambria" w:hAnsi="Cambria" w:cs="Arial"/>
          <w:sz w:val="24"/>
          <w:szCs w:val="24"/>
        </w:rPr>
        <w:t>A contratação atende ao interesse público por ser necessária à manutenção das estruturas e à continuidade dos serviços públicos essenciais prestados pelo SAAE, garantindo eficiência, s</w:t>
      </w:r>
      <w:r w:rsidRPr="00522CD0">
        <w:rPr>
          <w:rFonts w:ascii="Cambria" w:hAnsi="Cambria" w:cs="Arial"/>
          <w:sz w:val="24"/>
          <w:szCs w:val="24"/>
        </w:rPr>
        <w:t>e</w:t>
      </w:r>
      <w:r w:rsidRPr="00522CD0">
        <w:rPr>
          <w:rFonts w:ascii="Cambria" w:hAnsi="Cambria" w:cs="Arial"/>
          <w:sz w:val="24"/>
          <w:szCs w:val="24"/>
        </w:rPr>
        <w:t>gurança e preservação do patrimônio público</w:t>
      </w:r>
      <w:r>
        <w:rPr>
          <w:rFonts w:ascii="Cambria" w:hAnsi="Cambria" w:cs="Arial"/>
          <w:sz w:val="24"/>
          <w:szCs w:val="24"/>
        </w:rPr>
        <w:t>.</w:t>
      </w:r>
    </w:p>
    <w:p w:rsidR="00EC3A0B" w:rsidRPr="002B23B8" w:rsidRDefault="00EC3A0B" w:rsidP="002B23B8">
      <w:pPr>
        <w:autoSpaceDE w:val="0"/>
        <w:autoSpaceDN w:val="0"/>
        <w:adjustRightInd w:val="0"/>
        <w:spacing w:line="276" w:lineRule="auto"/>
        <w:ind w:left="360"/>
        <w:jc w:val="both"/>
        <w:rPr>
          <w:rFonts w:ascii="Cambria" w:hAnsi="Cambria"/>
        </w:rPr>
      </w:pPr>
    </w:p>
    <w:p w:rsidR="00327B5F" w:rsidRPr="00063A2E" w:rsidRDefault="00327B5F" w:rsidP="00327B5F">
      <w:pPr>
        <w:pStyle w:val="Ttulo2"/>
        <w:numPr>
          <w:ilvl w:val="0"/>
          <w:numId w:val="27"/>
        </w:numPr>
        <w:tabs>
          <w:tab w:val="left" w:pos="300"/>
        </w:tabs>
        <w:spacing w:before="0" w:line="276" w:lineRule="auto"/>
        <w:ind w:left="284" w:right="567" w:hanging="284"/>
        <w:jc w:val="both"/>
        <w:rPr>
          <w:rFonts w:ascii="Cambria" w:hAnsi="Cambria" w:cs="Arial"/>
          <w:b/>
          <w:bCs/>
          <w:color w:val="auto"/>
          <w:sz w:val="24"/>
          <w:szCs w:val="24"/>
        </w:rPr>
      </w:pPr>
      <w:r w:rsidRPr="00063A2E">
        <w:rPr>
          <w:rFonts w:ascii="Cambria" w:hAnsi="Cambria" w:cs="Arial"/>
          <w:b/>
          <w:bCs/>
          <w:color w:val="auto"/>
          <w:sz w:val="24"/>
          <w:szCs w:val="24"/>
        </w:rPr>
        <w:lastRenderedPageBreak/>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7435BF"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7435BF"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bookmarkStart w:id="1" w:name="_Hlk172499621"/>
    </w:p>
    <w:p w:rsidR="007435BF" w:rsidRDefault="007435B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sidRPr="00FF6121">
        <w:rPr>
          <w:rFonts w:ascii="Cambria" w:eastAsia="Times New Roman" w:hAnsi="Cambria" w:cs="Arial"/>
          <w:sz w:val="24"/>
          <w:szCs w:val="24"/>
        </w:rPr>
        <w:t>O materia</w:t>
      </w:r>
      <w:r>
        <w:rPr>
          <w:rFonts w:ascii="Cambria" w:eastAsia="Times New Roman" w:hAnsi="Cambria" w:cs="Arial"/>
          <w:sz w:val="24"/>
          <w:szCs w:val="24"/>
        </w:rPr>
        <w:t>l</w:t>
      </w:r>
      <w:r w:rsidRPr="00FF6121">
        <w:rPr>
          <w:rFonts w:ascii="Cambria" w:eastAsia="Times New Roman" w:hAnsi="Cambria" w:cs="Arial"/>
          <w:sz w:val="24"/>
          <w:szCs w:val="24"/>
        </w:rPr>
        <w:t xml:space="preserve"> dever</w:t>
      </w:r>
      <w:r>
        <w:rPr>
          <w:rFonts w:ascii="Cambria" w:eastAsia="Times New Roman" w:hAnsi="Cambria" w:cs="Arial"/>
          <w:sz w:val="24"/>
          <w:szCs w:val="24"/>
        </w:rPr>
        <w:t xml:space="preserve">á </w:t>
      </w:r>
      <w:r w:rsidRPr="00FF6121">
        <w:rPr>
          <w:rFonts w:ascii="Cambria" w:eastAsia="Times New Roman" w:hAnsi="Cambria" w:cs="Arial"/>
          <w:sz w:val="24"/>
          <w:szCs w:val="24"/>
        </w:rPr>
        <w:t xml:space="preserve">ser entregue na sede do </w:t>
      </w:r>
      <w:proofErr w:type="spellStart"/>
      <w:r w:rsidRPr="00FF6121">
        <w:rPr>
          <w:rFonts w:ascii="Cambria" w:eastAsia="Times New Roman" w:hAnsi="Cambria" w:cs="Arial"/>
          <w:sz w:val="24"/>
          <w:szCs w:val="24"/>
        </w:rPr>
        <w:t>S</w:t>
      </w:r>
      <w:r>
        <w:rPr>
          <w:rFonts w:ascii="Cambria" w:eastAsia="Times New Roman" w:hAnsi="Cambria" w:cs="Arial"/>
          <w:sz w:val="24"/>
          <w:szCs w:val="24"/>
        </w:rPr>
        <w:t>.</w:t>
      </w:r>
      <w:r w:rsidRPr="00FF6121">
        <w:rPr>
          <w:rFonts w:ascii="Cambria" w:eastAsia="Times New Roman" w:hAnsi="Cambria" w:cs="Arial"/>
          <w:sz w:val="24"/>
          <w:szCs w:val="24"/>
        </w:rPr>
        <w:t>A</w:t>
      </w:r>
      <w:r>
        <w:rPr>
          <w:rFonts w:ascii="Cambria" w:eastAsia="Times New Roman" w:hAnsi="Cambria" w:cs="Arial"/>
          <w:sz w:val="24"/>
          <w:szCs w:val="24"/>
        </w:rPr>
        <w:t>.</w:t>
      </w:r>
      <w:r w:rsidRPr="00FF6121">
        <w:rPr>
          <w:rFonts w:ascii="Cambria" w:eastAsia="Times New Roman" w:hAnsi="Cambria" w:cs="Arial"/>
          <w:sz w:val="24"/>
          <w:szCs w:val="24"/>
        </w:rPr>
        <w:t>A</w:t>
      </w:r>
      <w:r>
        <w:rPr>
          <w:rFonts w:ascii="Cambria" w:eastAsia="Times New Roman" w:hAnsi="Cambria" w:cs="Arial"/>
          <w:sz w:val="24"/>
          <w:szCs w:val="24"/>
        </w:rPr>
        <w:t>.</w:t>
      </w:r>
      <w:r w:rsidRPr="00FF6121">
        <w:rPr>
          <w:rFonts w:ascii="Cambria" w:eastAsia="Times New Roman" w:hAnsi="Cambria" w:cs="Arial"/>
          <w:sz w:val="24"/>
          <w:szCs w:val="24"/>
        </w:rPr>
        <w:t>E</w:t>
      </w:r>
      <w:r>
        <w:rPr>
          <w:rFonts w:ascii="Cambria" w:eastAsia="Times New Roman" w:hAnsi="Cambria" w:cs="Arial"/>
          <w:sz w:val="24"/>
          <w:szCs w:val="24"/>
        </w:rPr>
        <w:t>.</w:t>
      </w:r>
      <w:proofErr w:type="spellEnd"/>
      <w:r>
        <w:rPr>
          <w:rFonts w:ascii="Cambria" w:eastAsia="Times New Roman" w:hAnsi="Cambria" w:cs="Arial"/>
          <w:sz w:val="24"/>
          <w:szCs w:val="24"/>
        </w:rPr>
        <w:t xml:space="preserve">, situado na Rua José Vieira de Souza, N°120, Parque de Exposições, Quincas </w:t>
      </w:r>
      <w:proofErr w:type="spellStart"/>
      <w:r>
        <w:rPr>
          <w:rFonts w:ascii="Cambria" w:eastAsia="Times New Roman" w:hAnsi="Cambria" w:cs="Arial"/>
          <w:sz w:val="24"/>
          <w:szCs w:val="24"/>
        </w:rPr>
        <w:t>Machado-Guaçui-</w:t>
      </w:r>
      <w:proofErr w:type="gramStart"/>
      <w:r>
        <w:rPr>
          <w:rFonts w:ascii="Cambria" w:eastAsia="Times New Roman" w:hAnsi="Cambria" w:cs="Arial"/>
          <w:sz w:val="24"/>
          <w:szCs w:val="24"/>
        </w:rPr>
        <w:t>E</w:t>
      </w:r>
      <w:proofErr w:type="spellEnd"/>
      <w:r>
        <w:rPr>
          <w:rFonts w:ascii="Cambria" w:eastAsia="Times New Roman" w:hAnsi="Cambria" w:cs="Arial"/>
          <w:sz w:val="24"/>
          <w:szCs w:val="24"/>
        </w:rPr>
        <w:t>.</w:t>
      </w:r>
      <w:proofErr w:type="gramEnd"/>
      <w:r>
        <w:rPr>
          <w:rFonts w:ascii="Cambria" w:eastAsia="Times New Roman" w:hAnsi="Cambria" w:cs="Arial"/>
          <w:sz w:val="24"/>
          <w:szCs w:val="24"/>
        </w:rPr>
        <w:t>S</w:t>
      </w:r>
      <w:r w:rsidRPr="00FF6121">
        <w:rPr>
          <w:rFonts w:ascii="Cambria" w:eastAsia="Times New Roman" w:hAnsi="Cambria" w:cs="Arial"/>
          <w:sz w:val="24"/>
          <w:szCs w:val="24"/>
        </w:rPr>
        <w:t xml:space="preserve"> </w:t>
      </w:r>
      <w:r>
        <w:rPr>
          <w:rFonts w:ascii="Cambria" w:hAnsi="Cambria" w:cs="Arial"/>
          <w:sz w:val="24"/>
          <w:szCs w:val="24"/>
        </w:rPr>
        <w:t xml:space="preserve"> </w:t>
      </w:r>
      <w:r w:rsidRPr="00FF6121">
        <w:rPr>
          <w:rFonts w:ascii="Cambria" w:hAnsi="Cambria" w:cs="Arial"/>
          <w:sz w:val="24"/>
          <w:szCs w:val="24"/>
        </w:rPr>
        <w:t>- CEP: 29.560-000, no horário de 08h às 11h e das 13h às 16h de segunda a sexta-feira</w:t>
      </w:r>
      <w:r w:rsidR="00E71F78" w:rsidRPr="00063A2E">
        <w:rPr>
          <w:rFonts w:ascii="Cambria" w:hAnsi="Cambria" w:cs="Arial"/>
          <w:sz w:val="24"/>
          <w:szCs w:val="24"/>
        </w:rPr>
        <w:t>.</w:t>
      </w:r>
      <w:bookmarkEnd w:id="1"/>
    </w:p>
    <w:p w:rsidR="009B0EAB" w:rsidRPr="00063A2E" w:rsidRDefault="009B0EAB"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2B23B8" w:rsidRPr="002B23B8" w:rsidRDefault="009B0EAB" w:rsidP="009B0EAB">
      <w:pPr>
        <w:spacing w:line="276" w:lineRule="auto"/>
        <w:jc w:val="both"/>
        <w:textAlignment w:val="baseline"/>
        <w:rPr>
          <w:rFonts w:ascii="Cambria" w:hAnsi="Cambria" w:cs="Arial"/>
        </w:rPr>
      </w:pPr>
      <w:r w:rsidRPr="00A231E7">
        <w:rPr>
          <w:rFonts w:ascii="Cambria" w:hAnsi="Cambria"/>
          <w:sz w:val="24"/>
          <w:szCs w:val="24"/>
        </w:rPr>
        <w:t xml:space="preserve">Entrega única dos materiais, no prazo máximo de </w:t>
      </w:r>
      <w:r>
        <w:rPr>
          <w:rFonts w:ascii="Cambria" w:hAnsi="Cambria"/>
          <w:b/>
          <w:bCs/>
          <w:sz w:val="24"/>
          <w:szCs w:val="24"/>
        </w:rPr>
        <w:t>30</w:t>
      </w:r>
      <w:r w:rsidRPr="00A231E7">
        <w:rPr>
          <w:rFonts w:ascii="Cambria" w:hAnsi="Cambria"/>
          <w:b/>
          <w:bCs/>
          <w:sz w:val="24"/>
          <w:szCs w:val="24"/>
        </w:rPr>
        <w:t xml:space="preserve"> dias corridos</w:t>
      </w:r>
      <w:r w:rsidRPr="00A231E7">
        <w:rPr>
          <w:rFonts w:ascii="Cambria" w:hAnsi="Cambria"/>
          <w:sz w:val="24"/>
          <w:szCs w:val="24"/>
        </w:rPr>
        <w:t>, contados do recebimento da Nota de Empenho</w:t>
      </w:r>
      <w:r w:rsidR="002B23B8" w:rsidRPr="002B23B8">
        <w:rPr>
          <w:rFonts w:ascii="Cambria" w:hAnsi="Cambria" w:cs="Arial"/>
        </w:rPr>
        <w:t>.</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327B5F" w:rsidRPr="00063A2E" w:rsidRDefault="00327B5F" w:rsidP="00327B5F">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ab/>
      </w:r>
      <w:r w:rsidRPr="00063A2E">
        <w:rPr>
          <w:rFonts w:ascii="Cambria" w:eastAsia="Times New Roman" w:hAnsi="Cambria" w:cs="Arial"/>
          <w:color w:val="auto"/>
          <w:sz w:val="24"/>
          <w:szCs w:val="24"/>
        </w:rPr>
        <w:tab/>
      </w:r>
      <w:r w:rsidR="00D915CA" w:rsidRPr="00063A2E">
        <w:rPr>
          <w:rFonts w:ascii="Cambria" w:eastAsia="Times New Roman" w:hAnsi="Cambria" w:cs="Arial"/>
          <w:color w:val="auto"/>
          <w:sz w:val="24"/>
          <w:szCs w:val="24"/>
        </w:rPr>
        <w:t>O pagamento será efetuado pela contratante no prazo de até 30 (trinta) dias mediante a apresentação da respectiva Nota Fiscal</w:t>
      </w:r>
      <w:r w:rsidR="00D915CA">
        <w:rPr>
          <w:rFonts w:ascii="Cambria" w:eastAsia="Times New Roman" w:hAnsi="Cambria" w:cs="Arial"/>
          <w:color w:val="auto"/>
          <w:sz w:val="24"/>
          <w:szCs w:val="24"/>
        </w:rPr>
        <w:t xml:space="preserve">, juntamente com o relatório de prestação do material e </w:t>
      </w:r>
      <w:r w:rsidR="00D915CA" w:rsidRPr="00063A2E">
        <w:rPr>
          <w:rFonts w:ascii="Cambria" w:hAnsi="Cambria" w:cs="Arial"/>
          <w:color w:val="auto"/>
          <w:sz w:val="24"/>
          <w:szCs w:val="24"/>
        </w:rPr>
        <w:t xml:space="preserve">as </w:t>
      </w:r>
      <w:r w:rsidR="00D915CA" w:rsidRPr="00063A2E">
        <w:rPr>
          <w:rFonts w:ascii="Cambria" w:hAnsi="Cambria" w:cs="Arial"/>
          <w:color w:val="auto"/>
          <w:spacing w:val="-1"/>
          <w:sz w:val="24"/>
          <w:szCs w:val="24"/>
        </w:rPr>
        <w:t xml:space="preserve">certidões </w:t>
      </w:r>
      <w:r w:rsidR="00D915CA" w:rsidRPr="00063A2E">
        <w:rPr>
          <w:rFonts w:ascii="Cambria" w:hAnsi="Cambria" w:cs="Arial"/>
          <w:color w:val="auto"/>
          <w:sz w:val="24"/>
          <w:szCs w:val="24"/>
        </w:rPr>
        <w:t>de regularidade da empresa junto aos órgãos públicos</w:t>
      </w:r>
      <w:r w:rsidR="00D915CA">
        <w:rPr>
          <w:rFonts w:ascii="Cambria" w:hAnsi="Cambria" w:cs="Arial"/>
          <w:color w:val="auto"/>
          <w:sz w:val="24"/>
          <w:szCs w:val="24"/>
        </w:rPr>
        <w:t xml:space="preserve"> (Certidão Negativa de Débitos – CND)</w:t>
      </w:r>
      <w:r w:rsidR="002B23B8" w:rsidRPr="003F309D">
        <w:rPr>
          <w:rFonts w:ascii="Cambria" w:hAnsi="Cambria" w:cs="Arial"/>
          <w:color w:val="auto"/>
          <w:spacing w:val="-10"/>
          <w:sz w:val="24"/>
          <w:szCs w:val="24"/>
        </w:rPr>
        <w:t>.</w:t>
      </w:r>
    </w:p>
    <w:p w:rsidR="00327B5F" w:rsidRPr="00063A2E" w:rsidRDefault="00327B5F"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6265A2" w:rsidRPr="007435BF" w:rsidRDefault="007435BF" w:rsidP="007435BF">
      <w:pPr>
        <w:spacing w:line="276" w:lineRule="auto"/>
        <w:ind w:left="360" w:right="567"/>
        <w:jc w:val="both"/>
        <w:textAlignment w:val="baseline"/>
        <w:rPr>
          <w:rFonts w:ascii="Cambria" w:eastAsia="SimSun" w:hAnsi="Cambria" w:cs="Arial"/>
          <w:b/>
          <w:bCs/>
          <w:kern w:val="24"/>
          <w:sz w:val="24"/>
        </w:rPr>
      </w:pPr>
      <w:r w:rsidRPr="007435BF">
        <w:rPr>
          <w:rFonts w:ascii="Cambria" w:hAnsi="Cambria" w:cs="Arial"/>
          <w:sz w:val="24"/>
        </w:rPr>
        <w:t>Não se aplica</w:t>
      </w:r>
      <w:r w:rsidR="006265A2" w:rsidRPr="007435BF">
        <w:rPr>
          <w:rFonts w:ascii="Cambria" w:hAnsi="Cambria" w:cs="Arial"/>
          <w:sz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541E" w:rsidP="006265A2">
      <w:pPr>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 xml:space="preserve">            </w:t>
      </w:r>
      <w:r w:rsidR="006265A2">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D9541E" w:rsidRDefault="00D915CA" w:rsidP="00D9541E">
      <w:pPr>
        <w:spacing w:after="0" w:line="276" w:lineRule="auto"/>
        <w:ind w:firstLine="708"/>
        <w:jc w:val="both"/>
        <w:textAlignment w:val="baseline"/>
        <w:rPr>
          <w:rFonts w:ascii="Cambria" w:hAnsi="Cambria" w:cs="Arial"/>
          <w:sz w:val="24"/>
          <w:szCs w:val="24"/>
        </w:rPr>
      </w:pPr>
      <w:r w:rsidRPr="00063A2E">
        <w:rPr>
          <w:rFonts w:ascii="Cambria" w:hAnsi="Cambria" w:cs="Arial"/>
          <w:sz w:val="24"/>
          <w:szCs w:val="24"/>
        </w:rPr>
        <w:t>A entrega dos materiais deve ser realizada de forma imediata e integral</w:t>
      </w:r>
      <w:r w:rsidR="001B498B">
        <w:rPr>
          <w:rFonts w:ascii="Cambria" w:hAnsi="Cambria" w:cs="Arial"/>
          <w:sz w:val="24"/>
          <w:szCs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D915CA" w:rsidRPr="00063A2E" w:rsidRDefault="00D915CA" w:rsidP="00D915CA">
      <w:pPr>
        <w:pStyle w:val="Ttulo2"/>
        <w:tabs>
          <w:tab w:val="left" w:pos="422"/>
        </w:tabs>
        <w:spacing w:before="0" w:line="276" w:lineRule="auto"/>
        <w:jc w:val="both"/>
        <w:rPr>
          <w:rFonts w:ascii="Cambria" w:hAnsi="Cambria" w:cs="Arial"/>
          <w:color w:val="auto"/>
          <w:sz w:val="24"/>
          <w:szCs w:val="24"/>
        </w:rPr>
      </w:pPr>
      <w:bookmarkStart w:id="2" w:name="_Hlk157433995"/>
      <w:r w:rsidRPr="00063A2E">
        <w:rPr>
          <w:rFonts w:ascii="Cambria" w:hAnsi="Cambria" w:cs="Arial"/>
          <w:color w:val="auto"/>
          <w:sz w:val="24"/>
          <w:szCs w:val="24"/>
          <w:u w:val="single"/>
        </w:rPr>
        <w:t>Compete à Contratada</w:t>
      </w:r>
      <w:r w:rsidRPr="00063A2E">
        <w:rPr>
          <w:rFonts w:ascii="Cambria" w:hAnsi="Cambria" w:cs="Arial"/>
          <w:color w:val="auto"/>
          <w:sz w:val="24"/>
          <w:szCs w:val="24"/>
        </w:rPr>
        <w:t>:</w:t>
      </w:r>
    </w:p>
    <w:p w:rsidR="00D915CA" w:rsidRPr="00020EEE" w:rsidRDefault="00D915CA" w:rsidP="00D915CA">
      <w:pPr>
        <w:pStyle w:val="SemEspaamento"/>
        <w:rPr>
          <w:rFonts w:ascii="Cambria" w:hAnsi="Cambria"/>
          <w:sz w:val="24"/>
          <w:szCs w:val="24"/>
        </w:rPr>
      </w:pPr>
      <w:r>
        <w:rPr>
          <w:rFonts w:ascii="Cambria" w:hAnsi="Cambria"/>
          <w:sz w:val="24"/>
          <w:szCs w:val="24"/>
        </w:rPr>
        <w:t xml:space="preserve"> a) </w:t>
      </w:r>
      <w:r w:rsidRPr="00020EEE">
        <w:rPr>
          <w:rFonts w:ascii="Cambria" w:hAnsi="Cambria"/>
          <w:sz w:val="24"/>
          <w:szCs w:val="24"/>
        </w:rPr>
        <w:t>Fornecer os materiais de acordo com as especificações constantes no processo administrat</w:t>
      </w:r>
      <w:r w:rsidRPr="00020EEE">
        <w:rPr>
          <w:rFonts w:ascii="Cambria" w:hAnsi="Cambria"/>
          <w:sz w:val="24"/>
          <w:szCs w:val="24"/>
        </w:rPr>
        <w:t>i</w:t>
      </w:r>
      <w:r w:rsidRPr="00020EEE">
        <w:rPr>
          <w:rFonts w:ascii="Cambria" w:hAnsi="Cambria"/>
          <w:sz w:val="24"/>
          <w:szCs w:val="24"/>
        </w:rPr>
        <w:t>vo, orçamento aprovado e demais documentos que o integram, dentro do prazo estabelecido;</w:t>
      </w:r>
    </w:p>
    <w:p w:rsidR="00D915CA" w:rsidRPr="00020EEE" w:rsidRDefault="00D915CA" w:rsidP="00D915CA">
      <w:pPr>
        <w:pStyle w:val="SemEspaamento"/>
        <w:rPr>
          <w:rFonts w:ascii="Cambria" w:hAnsi="Cambria"/>
          <w:sz w:val="24"/>
          <w:szCs w:val="24"/>
        </w:rPr>
      </w:pPr>
      <w:r w:rsidRPr="00020EEE">
        <w:rPr>
          <w:rFonts w:ascii="Cambria" w:hAnsi="Cambria"/>
          <w:sz w:val="24"/>
          <w:szCs w:val="24"/>
        </w:rPr>
        <w:t>b) Responsabilizar-se pela qualidade, procedência e conformidade dos materiais fornecidos, substituindo, sem ônus para a Contratante, aqueles que apresentarem defeitos, vícios ou desco</w:t>
      </w:r>
      <w:r w:rsidRPr="00020EEE">
        <w:rPr>
          <w:rFonts w:ascii="Cambria" w:hAnsi="Cambria"/>
          <w:sz w:val="24"/>
          <w:szCs w:val="24"/>
        </w:rPr>
        <w:t>n</w:t>
      </w:r>
      <w:r w:rsidRPr="00020EEE">
        <w:rPr>
          <w:rFonts w:ascii="Cambria" w:hAnsi="Cambria"/>
          <w:sz w:val="24"/>
          <w:szCs w:val="24"/>
        </w:rPr>
        <w:t>formidades;</w:t>
      </w:r>
    </w:p>
    <w:p w:rsidR="00D915CA" w:rsidRPr="00020EEE" w:rsidRDefault="00D915CA" w:rsidP="00D915CA">
      <w:pPr>
        <w:pStyle w:val="SemEspaamento"/>
        <w:rPr>
          <w:rFonts w:ascii="Cambria" w:hAnsi="Cambria"/>
          <w:sz w:val="24"/>
          <w:szCs w:val="24"/>
        </w:rPr>
      </w:pPr>
      <w:r w:rsidRPr="00020EEE">
        <w:rPr>
          <w:rFonts w:ascii="Cambria" w:hAnsi="Cambria"/>
          <w:sz w:val="24"/>
          <w:szCs w:val="24"/>
        </w:rPr>
        <w:t>c) Cumprir integralmente as obrigações assumidas, observando a legislação vigente, especia</w:t>
      </w:r>
      <w:r w:rsidRPr="00020EEE">
        <w:rPr>
          <w:rFonts w:ascii="Cambria" w:hAnsi="Cambria"/>
          <w:sz w:val="24"/>
          <w:szCs w:val="24"/>
        </w:rPr>
        <w:t>l</w:t>
      </w:r>
      <w:r w:rsidRPr="00020EEE">
        <w:rPr>
          <w:rFonts w:ascii="Cambria" w:hAnsi="Cambria"/>
          <w:sz w:val="24"/>
          <w:szCs w:val="24"/>
        </w:rPr>
        <w:t>mente a Lei nº 14.133/2021;</w:t>
      </w:r>
    </w:p>
    <w:p w:rsidR="00D915CA" w:rsidRPr="00020EEE" w:rsidRDefault="00D915CA" w:rsidP="00D915CA">
      <w:pPr>
        <w:pStyle w:val="SemEspaamento"/>
        <w:rPr>
          <w:rFonts w:ascii="Cambria" w:hAnsi="Cambria"/>
          <w:sz w:val="24"/>
          <w:szCs w:val="24"/>
        </w:rPr>
      </w:pPr>
      <w:r w:rsidRPr="00020EEE">
        <w:rPr>
          <w:rFonts w:ascii="Cambria" w:hAnsi="Cambria"/>
          <w:sz w:val="24"/>
          <w:szCs w:val="24"/>
        </w:rPr>
        <w:t>d) Arcar com todas as despesas decorrentes do fornecimento, incluindo transporte, carga, de</w:t>
      </w:r>
      <w:r w:rsidRPr="00020EEE">
        <w:rPr>
          <w:rFonts w:ascii="Cambria" w:hAnsi="Cambria"/>
          <w:sz w:val="24"/>
          <w:szCs w:val="24"/>
        </w:rPr>
        <w:t>s</w:t>
      </w:r>
      <w:r w:rsidRPr="00020EEE">
        <w:rPr>
          <w:rFonts w:ascii="Cambria" w:hAnsi="Cambria"/>
          <w:sz w:val="24"/>
          <w:szCs w:val="24"/>
        </w:rPr>
        <w:t>carga, tributos, encargos trabalhistas, previdenciários, fiscais e comerciais;</w:t>
      </w:r>
    </w:p>
    <w:p w:rsidR="00D915CA" w:rsidRPr="00020EEE" w:rsidRDefault="00D915CA" w:rsidP="00D915CA">
      <w:pPr>
        <w:pStyle w:val="SemEspaamento"/>
        <w:rPr>
          <w:rFonts w:ascii="Cambria" w:hAnsi="Cambria"/>
          <w:sz w:val="24"/>
          <w:szCs w:val="24"/>
        </w:rPr>
      </w:pPr>
      <w:r w:rsidRPr="00020EEE">
        <w:rPr>
          <w:rFonts w:ascii="Cambria" w:hAnsi="Cambria"/>
          <w:sz w:val="24"/>
          <w:szCs w:val="24"/>
        </w:rPr>
        <w:t>e) Manter, durante a execução da contratação, todas as condições de habilitação e qualificação exigidas.</w:t>
      </w:r>
    </w:p>
    <w:p w:rsidR="00D915CA" w:rsidRPr="00020EEE" w:rsidRDefault="00D915CA" w:rsidP="00D915CA">
      <w:pPr>
        <w:pStyle w:val="SemEspaamento"/>
        <w:rPr>
          <w:rFonts w:ascii="Cambria" w:hAnsi="Cambria"/>
          <w:sz w:val="24"/>
          <w:szCs w:val="24"/>
        </w:rPr>
      </w:pPr>
    </w:p>
    <w:p w:rsidR="00D915CA" w:rsidRPr="00020EEE" w:rsidRDefault="00D915CA" w:rsidP="00D915CA">
      <w:pPr>
        <w:pBdr>
          <w:top w:val="nil"/>
          <w:left w:val="nil"/>
          <w:bottom w:val="nil"/>
          <w:right w:val="nil"/>
          <w:between w:val="nil"/>
        </w:pBdr>
        <w:spacing w:after="0" w:line="276" w:lineRule="auto"/>
        <w:jc w:val="both"/>
        <w:rPr>
          <w:rFonts w:ascii="Cambria" w:hAnsi="Cambria" w:cs="Arial"/>
          <w:bCs/>
          <w:sz w:val="24"/>
          <w:szCs w:val="24"/>
        </w:rPr>
      </w:pPr>
      <w:r w:rsidRPr="00020EEE">
        <w:rPr>
          <w:rFonts w:ascii="Cambria" w:hAnsi="Cambria" w:cs="Arial"/>
          <w:bCs/>
          <w:sz w:val="24"/>
          <w:szCs w:val="24"/>
          <w:u w:val="single"/>
        </w:rPr>
        <w:t>Compete à Contratante</w:t>
      </w:r>
      <w:r w:rsidRPr="00020EEE">
        <w:rPr>
          <w:rFonts w:ascii="Cambria" w:hAnsi="Cambria" w:cs="Arial"/>
          <w:bCs/>
          <w:sz w:val="24"/>
          <w:szCs w:val="24"/>
        </w:rPr>
        <w:t>:</w:t>
      </w:r>
    </w:p>
    <w:p w:rsidR="00D915CA" w:rsidRPr="00020EEE" w:rsidRDefault="00D915CA" w:rsidP="00D915CA">
      <w:pPr>
        <w:pStyle w:val="SemEspaamento"/>
        <w:rPr>
          <w:sz w:val="24"/>
          <w:szCs w:val="24"/>
        </w:rPr>
      </w:pPr>
      <w:r w:rsidRPr="00020EEE">
        <w:rPr>
          <w:sz w:val="24"/>
          <w:szCs w:val="24"/>
        </w:rPr>
        <w:t>a) Acompanhar e fiscalizar o fornecimento dos materiais, por meio de servidor designado, conforme dispõe a Lei nº 14.133/2021;</w:t>
      </w:r>
    </w:p>
    <w:p w:rsidR="00D915CA" w:rsidRPr="00020EEE" w:rsidRDefault="00D915CA" w:rsidP="00D915CA">
      <w:pPr>
        <w:pStyle w:val="SemEspaamento"/>
        <w:rPr>
          <w:sz w:val="24"/>
          <w:szCs w:val="24"/>
        </w:rPr>
      </w:pPr>
      <w:r w:rsidRPr="00020EEE">
        <w:rPr>
          <w:sz w:val="24"/>
          <w:szCs w:val="24"/>
        </w:rPr>
        <w:t>b) Atestar o recebimento dos materiais, desde que estejam em conformidade com as especificações estabelecidas;</w:t>
      </w:r>
    </w:p>
    <w:p w:rsidR="00D915CA" w:rsidRPr="00020EEE" w:rsidRDefault="00D915CA" w:rsidP="00D915CA">
      <w:pPr>
        <w:pStyle w:val="SemEspaamento"/>
        <w:rPr>
          <w:sz w:val="24"/>
          <w:szCs w:val="24"/>
        </w:rPr>
      </w:pPr>
      <w:r w:rsidRPr="00020EEE">
        <w:rPr>
          <w:sz w:val="24"/>
          <w:szCs w:val="24"/>
        </w:rPr>
        <w:t>c) Efetuar o pagamento devido, em parcela única, no prazo e condições estabelecidos, após o rec</w:t>
      </w:r>
      <w:r w:rsidRPr="00020EEE">
        <w:rPr>
          <w:sz w:val="24"/>
          <w:szCs w:val="24"/>
        </w:rPr>
        <w:t>e</w:t>
      </w:r>
      <w:r w:rsidRPr="00020EEE">
        <w:rPr>
          <w:sz w:val="24"/>
          <w:szCs w:val="24"/>
        </w:rPr>
        <w:t>bimento definitivo dos materiais e apresentação da nota fiscal;</w:t>
      </w:r>
    </w:p>
    <w:p w:rsidR="00D915CA" w:rsidRPr="00020EEE" w:rsidRDefault="00D915CA" w:rsidP="00D915CA">
      <w:pPr>
        <w:pStyle w:val="SemEspaamento"/>
        <w:rPr>
          <w:sz w:val="24"/>
          <w:szCs w:val="24"/>
        </w:rPr>
      </w:pPr>
      <w:r w:rsidRPr="00020EEE">
        <w:rPr>
          <w:sz w:val="24"/>
          <w:szCs w:val="24"/>
        </w:rPr>
        <w:t>d) Prestar as informações necessárias à correta execução do fornecimento;</w:t>
      </w:r>
    </w:p>
    <w:p w:rsidR="002B23B8" w:rsidRPr="003F309D" w:rsidRDefault="00D915CA" w:rsidP="00D915CA">
      <w:pPr>
        <w:pBdr>
          <w:top w:val="nil"/>
          <w:left w:val="nil"/>
          <w:bottom w:val="nil"/>
          <w:right w:val="nil"/>
          <w:between w:val="nil"/>
        </w:pBdr>
        <w:spacing w:line="276" w:lineRule="auto"/>
        <w:jc w:val="both"/>
        <w:rPr>
          <w:rFonts w:ascii="Cambria" w:hAnsi="Cambria" w:cs="Arial"/>
          <w:sz w:val="24"/>
          <w:szCs w:val="24"/>
        </w:rPr>
      </w:pPr>
      <w:r w:rsidRPr="00020EEE">
        <w:rPr>
          <w:sz w:val="24"/>
          <w:szCs w:val="24"/>
        </w:rPr>
        <w:t>e) Cumprir as demais obrigações previstas na legislação aplicável</w:t>
      </w:r>
      <w:r w:rsidR="002B23B8" w:rsidRPr="003F309D">
        <w:rPr>
          <w:rFonts w:ascii="Cambria" w:hAnsi="Cambria" w:cs="Arial"/>
          <w:sz w:val="24"/>
          <w:szCs w:val="24"/>
        </w:rPr>
        <w:t>.</w:t>
      </w:r>
    </w:p>
    <w:bookmarkEnd w:id="2"/>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327B5F" w:rsidRPr="001F358F" w:rsidRDefault="00327B5F"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r w:rsidR="007435BF">
        <w:rPr>
          <w:rFonts w:ascii="Cambria" w:hAnsi="Cambria" w:cs="Arial"/>
          <w:b/>
          <w:bCs/>
          <w:sz w:val="24"/>
          <w:szCs w:val="24"/>
        </w:rPr>
        <w:t>Gabriel de Faria Firme</w:t>
      </w:r>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7435BF" w:rsidRPr="006A4659">
        <w:rPr>
          <w:rFonts w:ascii="Cambria" w:hAnsi="Cambria" w:cs="Arial"/>
          <w:b/>
          <w:bCs/>
          <w:sz w:val="24"/>
          <w:szCs w:val="24"/>
        </w:rPr>
        <w:t>Gerente de Almoxarifado e Patrimônio</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302042</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D915CA" w:rsidRPr="00063A2E" w:rsidRDefault="00D915CA" w:rsidP="00D915CA">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dos quantitativos dos itens:</w:t>
      </w:r>
    </w:p>
    <w:p w:rsidR="00D915CA" w:rsidRPr="00063A2E"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D915CA" w:rsidRPr="00063A2E"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D915CA" w:rsidRPr="00063A2E"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w:t>
      </w:r>
      <w:r>
        <w:rPr>
          <w:rFonts w:ascii="Cambria" w:hAnsi="Cambria" w:cs="Arial"/>
          <w:b/>
          <w:bCs/>
          <w:sz w:val="24"/>
          <w:szCs w:val="24"/>
        </w:rPr>
        <w:t>2034</w:t>
      </w:r>
    </w:p>
    <w:p w:rsidR="00327B5F"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D915CA" w:rsidRPr="00063A2E" w:rsidRDefault="00D915CA" w:rsidP="00D915CA">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D915CA" w:rsidRPr="00063A2E"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 xml:space="preserve"> 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D915CA" w:rsidRPr="00063A2E"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D915CA" w:rsidRPr="00063A2E"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D915CA" w:rsidRPr="00063A2E"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D915CA" w:rsidRPr="00063A2E" w:rsidRDefault="00D915CA" w:rsidP="00D915CA">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D915CA" w:rsidRPr="00063A2E"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Gabriel de Faria Firme</w:t>
      </w:r>
    </w:p>
    <w:p w:rsidR="00D915CA" w:rsidRPr="00063A2E"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D915CA" w:rsidRPr="00801774" w:rsidRDefault="00D915CA" w:rsidP="00D915CA">
      <w:pPr>
        <w:pStyle w:val="SemEspaamento"/>
        <w:spacing w:line="276" w:lineRule="auto"/>
        <w:jc w:val="both"/>
        <w:rPr>
          <w:rFonts w:ascii="Cambria" w:hAnsi="Cambria" w:cs="Arial"/>
          <w:b/>
          <w:bCs/>
          <w:sz w:val="24"/>
          <w:szCs w:val="24"/>
        </w:rPr>
      </w:pPr>
      <w:r w:rsidRPr="00063A2E">
        <w:rPr>
          <w:rFonts w:ascii="Cambria" w:hAnsi="Cambria" w:cs="Arial"/>
          <w:sz w:val="24"/>
          <w:szCs w:val="24"/>
        </w:rPr>
        <w:t xml:space="preserve">Matrícula: </w:t>
      </w:r>
      <w:r>
        <w:rPr>
          <w:rFonts w:ascii="Cambria" w:hAnsi="Cambria" w:cs="Arial"/>
          <w:b/>
          <w:bCs/>
          <w:sz w:val="24"/>
          <w:szCs w:val="24"/>
        </w:rPr>
        <w:t>302042</w:t>
      </w:r>
    </w:p>
    <w:p w:rsidR="00D915CA" w:rsidRPr="00063A2E"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C01858" w:rsidRDefault="00327B5F" w:rsidP="004E6EBC">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4E6EBC" w:rsidRPr="004E6EBC" w:rsidRDefault="004E6EBC" w:rsidP="004E6EBC">
      <w:pPr>
        <w:rPr>
          <w:lang w:eastAsia="pt-BR"/>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227FA9" w:rsidRPr="001F358F">
        <w:rPr>
          <w:rFonts w:ascii="Cambria" w:hAnsi="Cambria" w:cs="Arial"/>
          <w:b/>
          <w:bCs/>
          <w:sz w:val="24"/>
          <w:szCs w:val="24"/>
        </w:rPr>
        <w:t>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Diretor-Geral</w:t>
      </w:r>
    </w:p>
    <w:p w:rsidR="00327B5F" w:rsidRPr="00DB5058" w:rsidRDefault="00327B5F" w:rsidP="00327B5F">
      <w:pPr>
        <w:pStyle w:val="SemEspaamento"/>
        <w:spacing w:line="276" w:lineRule="auto"/>
        <w:jc w:val="both"/>
        <w:rPr>
          <w:rFonts w:asciiTheme="majorHAnsi" w:hAnsiTheme="majorHAnsi" w:cs="Arial"/>
          <w:sz w:val="24"/>
          <w:szCs w:val="24"/>
        </w:rPr>
      </w:pPr>
      <w:r w:rsidRPr="001F358F">
        <w:rPr>
          <w:rFonts w:ascii="Cambria" w:hAnsi="Cambria" w:cs="Arial"/>
          <w:sz w:val="24"/>
          <w:szCs w:val="24"/>
        </w:rPr>
        <w:t>Matrícula:</w:t>
      </w:r>
      <w:r w:rsidRPr="001F358F">
        <w:rPr>
          <w:rFonts w:ascii="Cambria" w:hAnsi="Cambria" w:cs="Arial"/>
          <w:spacing w:val="-2"/>
          <w:sz w:val="24"/>
          <w:szCs w:val="24"/>
        </w:rPr>
        <w:t xml:space="preserve"> </w:t>
      </w:r>
      <w:r w:rsidR="00D06FE2" w:rsidRPr="00DB5058">
        <w:rPr>
          <w:rFonts w:asciiTheme="majorHAnsi" w:hAnsiTheme="majorHAnsi" w:cs="Helvetica"/>
          <w:b/>
          <w:color w:val="333333"/>
          <w:sz w:val="24"/>
          <w:szCs w:val="24"/>
          <w:shd w:val="clear" w:color="auto" w:fill="FFFFFF"/>
        </w:rPr>
        <w:t>3020</w:t>
      </w:r>
      <w:r w:rsidR="00227FA9" w:rsidRPr="00DB5058">
        <w:rPr>
          <w:rFonts w:asciiTheme="majorHAnsi" w:hAnsiTheme="majorHAnsi" w:cs="Helvetica"/>
          <w:b/>
          <w:color w:val="333333"/>
          <w:sz w:val="24"/>
          <w:szCs w:val="24"/>
          <w:shd w:val="clear" w:color="auto" w:fill="FFFFFF"/>
        </w:rPr>
        <w:t>45</w:t>
      </w:r>
    </w:p>
    <w:p w:rsidR="00327B5F" w:rsidRDefault="00327B5F" w:rsidP="00F611C0">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D915CA" w:rsidRPr="00063A2E" w:rsidRDefault="00D915CA" w:rsidP="00D915CA">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Nomeação Do </w:t>
      </w:r>
      <w:r w:rsidRPr="00063A2E">
        <w:rPr>
          <w:rFonts w:ascii="Cambria" w:hAnsi="Cambria" w:cs="Arial"/>
          <w:b/>
          <w:bCs/>
          <w:color w:val="auto"/>
          <w:sz w:val="24"/>
          <w:szCs w:val="24"/>
          <w:u w:val="single"/>
        </w:rPr>
        <w:t>Fiscal</w:t>
      </w:r>
      <w:r w:rsidRPr="00063A2E">
        <w:rPr>
          <w:rFonts w:ascii="Cambria" w:hAnsi="Cambria" w:cs="Arial"/>
          <w:b/>
          <w:bCs/>
          <w:color w:val="auto"/>
          <w:sz w:val="24"/>
          <w:szCs w:val="24"/>
        </w:rPr>
        <w:t xml:space="preserve"> Do Contrato:</w:t>
      </w:r>
    </w:p>
    <w:p w:rsidR="00D915CA" w:rsidRPr="00063A2E" w:rsidRDefault="00D915CA" w:rsidP="00D915CA">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Gabriel de Faria Firme</w:t>
      </w:r>
    </w:p>
    <w:p w:rsidR="00D915CA" w:rsidRPr="00063A2E" w:rsidRDefault="00D915CA" w:rsidP="00D915CA">
      <w:pPr>
        <w:spacing w:after="0"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D915CA" w:rsidRPr="00063A2E" w:rsidRDefault="00D915CA" w:rsidP="00D915CA">
      <w:pPr>
        <w:spacing w:after="0"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3020</w:t>
      </w:r>
      <w:r>
        <w:rPr>
          <w:rFonts w:ascii="Cambria" w:hAnsi="Cambria" w:cs="Arial"/>
          <w:b/>
          <w:bCs/>
          <w:spacing w:val="-2"/>
          <w:sz w:val="24"/>
          <w:szCs w:val="24"/>
        </w:rPr>
        <w:t>42</w:t>
      </w:r>
    </w:p>
    <w:p w:rsidR="00327B5F" w:rsidRPr="00063A2E" w:rsidRDefault="00D915CA" w:rsidP="00D915CA">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E6EBC" w:rsidRDefault="00327B5F" w:rsidP="004E6EBC">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1A6CB1" w:rsidRDefault="001A6CB1"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D915CA" w:rsidRDefault="00D915CA"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lastRenderedPageBreak/>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lastRenderedPageBreak/>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lastRenderedPageBreak/>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lastRenderedPageBreak/>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368" w:rsidRDefault="00281368">
      <w:r>
        <w:separator/>
      </w:r>
    </w:p>
  </w:endnote>
  <w:endnote w:type="continuationSeparator" w:id="0">
    <w:p w:rsidR="00281368" w:rsidRDefault="002813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oppins-Medium">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2B1" w:rsidRDefault="007A1D30" w:rsidP="00847EE0">
    <w:pPr>
      <w:pStyle w:val="Rodap"/>
      <w:jc w:val="right"/>
      <w:rPr>
        <w:rStyle w:val="Nmerodepgina"/>
        <w:sz w:val="20"/>
        <w:szCs w:val="20"/>
      </w:rPr>
    </w:pPr>
    <w:r w:rsidRPr="007A1D30">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C562B1" w:rsidRPr="007A161B" w:rsidRDefault="007A1D30"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C562B1" w:rsidRPr="007A161B">
      <w:rPr>
        <w:rFonts w:ascii="Cambria" w:hAnsi="Cambria" w:cs="Arial"/>
        <w:i/>
        <w:noProof/>
        <w:color w:val="000000" w:themeColor="text1"/>
        <w:sz w:val="20"/>
        <w:szCs w:val="20"/>
      </w:rPr>
      <w:t xml:space="preserve">Rua José Vieira de Souza, nº 120, Parque de Exposições, Quincas Machado </w:t>
    </w:r>
    <w:r w:rsidR="00C562B1" w:rsidRPr="007A161B">
      <w:rPr>
        <w:rFonts w:ascii="Cambria" w:hAnsi="Cambria" w:cs="Arial"/>
        <w:i/>
        <w:color w:val="000000" w:themeColor="text1"/>
        <w:sz w:val="20"/>
        <w:szCs w:val="20"/>
      </w:rPr>
      <w:t xml:space="preserve">– </w:t>
    </w:r>
    <w:proofErr w:type="spellStart"/>
    <w:proofErr w:type="gramStart"/>
    <w:r w:rsidR="00C562B1" w:rsidRPr="007A161B">
      <w:rPr>
        <w:rFonts w:ascii="Cambria" w:hAnsi="Cambria" w:cs="Arial"/>
        <w:i/>
        <w:color w:val="000000" w:themeColor="text1"/>
        <w:sz w:val="20"/>
        <w:szCs w:val="20"/>
      </w:rPr>
      <w:t>Guaçuí-ES</w:t>
    </w:r>
    <w:proofErr w:type="spellEnd"/>
    <w:proofErr w:type="gramEnd"/>
  </w:p>
  <w:p w:rsidR="00C562B1" w:rsidRPr="007A161B" w:rsidRDefault="00C562B1"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C562B1" w:rsidRPr="003E2F4E" w:rsidRDefault="00C562B1"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368" w:rsidRDefault="00281368">
      <w:r>
        <w:separator/>
      </w:r>
    </w:p>
  </w:footnote>
  <w:footnote w:type="continuationSeparator" w:id="0">
    <w:p w:rsidR="00281368" w:rsidRDefault="002813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2B1" w:rsidRPr="00485B44" w:rsidRDefault="00C562B1"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C562B1" w:rsidRPr="00485B44" w:rsidRDefault="00C562B1" w:rsidP="00714B78">
    <w:pPr>
      <w:pStyle w:val="Cabealho"/>
      <w:jc w:val="center"/>
      <w:rPr>
        <w:rFonts w:ascii="Verdana" w:hAnsi="Verdana"/>
      </w:rPr>
    </w:pPr>
  </w:p>
  <w:p w:rsidR="00C562B1" w:rsidRPr="00485B44" w:rsidRDefault="00C562B1"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C562B1" w:rsidRPr="00485B44" w:rsidRDefault="007A1D30"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C562B1" w:rsidRPr="00485B44">
      <w:rPr>
        <w:rFonts w:ascii="Verdana" w:hAnsi="Verdana"/>
        <w:i/>
        <w:iCs/>
        <w:sz w:val="20"/>
        <w:szCs w:val="20"/>
      </w:rPr>
      <w:t>CNPJ 36.400.331/0001-66</w:t>
    </w:r>
  </w:p>
  <w:p w:rsidR="00C562B1" w:rsidRPr="00714B78" w:rsidRDefault="00C562B1"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4">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7">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8">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9">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0">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1">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F9227F1"/>
    <w:multiLevelType w:val="hybridMultilevel"/>
    <w:tmpl w:val="12C0B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5">
    <w:nsid w:val="31304263"/>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9">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0">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5">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7">
    <w:nsid w:val="64392DE3"/>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EF914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30">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1">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2">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5">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3"/>
  </w:num>
  <w:num w:numId="3">
    <w:abstractNumId w:val="2"/>
  </w:num>
  <w:num w:numId="4">
    <w:abstractNumId w:val="1"/>
  </w:num>
  <w:num w:numId="5">
    <w:abstractNumId w:val="6"/>
  </w:num>
  <w:num w:numId="6">
    <w:abstractNumId w:val="7"/>
  </w:num>
  <w:num w:numId="7">
    <w:abstractNumId w:val="30"/>
  </w:num>
  <w:num w:numId="8">
    <w:abstractNumId w:val="29"/>
  </w:num>
  <w:num w:numId="9">
    <w:abstractNumId w:val="14"/>
  </w:num>
  <w:num w:numId="10">
    <w:abstractNumId w:val="19"/>
  </w:num>
  <w:num w:numId="11">
    <w:abstractNumId w:val="18"/>
  </w:num>
  <w:num w:numId="12">
    <w:abstractNumId w:val="10"/>
  </w:num>
  <w:num w:numId="13">
    <w:abstractNumId w:val="26"/>
  </w:num>
  <w:num w:numId="14">
    <w:abstractNumId w:val="31"/>
  </w:num>
  <w:num w:numId="15">
    <w:abstractNumId w:val="34"/>
  </w:num>
  <w:num w:numId="16">
    <w:abstractNumId w:val="8"/>
  </w:num>
  <w:num w:numId="17">
    <w:abstractNumId w:val="25"/>
  </w:num>
  <w:num w:numId="18">
    <w:abstractNumId w:val="12"/>
  </w:num>
  <w:num w:numId="19">
    <w:abstractNumId w:val="33"/>
  </w:num>
  <w:num w:numId="20">
    <w:abstractNumId w:val="24"/>
  </w:num>
  <w:num w:numId="21">
    <w:abstractNumId w:val="32"/>
  </w:num>
  <w:num w:numId="22">
    <w:abstractNumId w:val="3"/>
  </w:num>
  <w:num w:numId="23">
    <w:abstractNumId w:val="17"/>
  </w:num>
  <w:num w:numId="24">
    <w:abstractNumId w:val="35"/>
  </w:num>
  <w:num w:numId="25">
    <w:abstractNumId w:val="21"/>
  </w:num>
  <w:num w:numId="26">
    <w:abstractNumId w:val="9"/>
  </w:num>
  <w:num w:numId="27">
    <w:abstractNumId w:val="13"/>
  </w:num>
  <w:num w:numId="28">
    <w:abstractNumId w:val="16"/>
  </w:num>
  <w:num w:numId="29">
    <w:abstractNumId w:val="4"/>
  </w:num>
  <w:num w:numId="30">
    <w:abstractNumId w:val="5"/>
  </w:num>
  <w:num w:numId="31">
    <w:abstractNumId w:val="22"/>
  </w:num>
  <w:num w:numId="32">
    <w:abstractNumId w:val="0"/>
  </w:num>
  <w:num w:numId="33">
    <w:abstractNumId w:val="20"/>
  </w:num>
  <w:num w:numId="34">
    <w:abstractNumId w:val="28"/>
  </w:num>
  <w:num w:numId="35">
    <w:abstractNumId w:val="15"/>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28674"/>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950"/>
    <w:rsid w:val="00024A06"/>
    <w:rsid w:val="00032819"/>
    <w:rsid w:val="00032B6E"/>
    <w:rsid w:val="00035143"/>
    <w:rsid w:val="000438F2"/>
    <w:rsid w:val="00044189"/>
    <w:rsid w:val="0004477C"/>
    <w:rsid w:val="00052DC4"/>
    <w:rsid w:val="00053ADB"/>
    <w:rsid w:val="00053EAE"/>
    <w:rsid w:val="00066C7B"/>
    <w:rsid w:val="00070AA8"/>
    <w:rsid w:val="00081323"/>
    <w:rsid w:val="0008308B"/>
    <w:rsid w:val="000A65EC"/>
    <w:rsid w:val="000C0538"/>
    <w:rsid w:val="000E4572"/>
    <w:rsid w:val="000E51B7"/>
    <w:rsid w:val="000F151A"/>
    <w:rsid w:val="00104176"/>
    <w:rsid w:val="00106368"/>
    <w:rsid w:val="00107BBD"/>
    <w:rsid w:val="00113231"/>
    <w:rsid w:val="00114A98"/>
    <w:rsid w:val="00122858"/>
    <w:rsid w:val="00123C71"/>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A6CB1"/>
    <w:rsid w:val="001B23D1"/>
    <w:rsid w:val="001B3ABD"/>
    <w:rsid w:val="001B498B"/>
    <w:rsid w:val="001B5097"/>
    <w:rsid w:val="001B571F"/>
    <w:rsid w:val="001C1227"/>
    <w:rsid w:val="001C39B1"/>
    <w:rsid w:val="001E01AF"/>
    <w:rsid w:val="001F1933"/>
    <w:rsid w:val="001F2367"/>
    <w:rsid w:val="001F358F"/>
    <w:rsid w:val="001F461A"/>
    <w:rsid w:val="002018A2"/>
    <w:rsid w:val="00212545"/>
    <w:rsid w:val="00212CCD"/>
    <w:rsid w:val="0021456E"/>
    <w:rsid w:val="00220321"/>
    <w:rsid w:val="002223E2"/>
    <w:rsid w:val="00226973"/>
    <w:rsid w:val="00227FA9"/>
    <w:rsid w:val="00233BB9"/>
    <w:rsid w:val="00236625"/>
    <w:rsid w:val="0026650F"/>
    <w:rsid w:val="0027258C"/>
    <w:rsid w:val="00274A05"/>
    <w:rsid w:val="00281368"/>
    <w:rsid w:val="002A4B3C"/>
    <w:rsid w:val="002B23B8"/>
    <w:rsid w:val="002B29E6"/>
    <w:rsid w:val="002B50F5"/>
    <w:rsid w:val="002C0E36"/>
    <w:rsid w:val="002D1487"/>
    <w:rsid w:val="002D6494"/>
    <w:rsid w:val="002E1BFF"/>
    <w:rsid w:val="002E6249"/>
    <w:rsid w:val="002E7B93"/>
    <w:rsid w:val="002F2BDB"/>
    <w:rsid w:val="00301023"/>
    <w:rsid w:val="003117D6"/>
    <w:rsid w:val="003124EA"/>
    <w:rsid w:val="00312994"/>
    <w:rsid w:val="00316705"/>
    <w:rsid w:val="0032422B"/>
    <w:rsid w:val="00327B5F"/>
    <w:rsid w:val="0033482D"/>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7CBF"/>
    <w:rsid w:val="0043044A"/>
    <w:rsid w:val="00430F80"/>
    <w:rsid w:val="00431C06"/>
    <w:rsid w:val="004426F2"/>
    <w:rsid w:val="00444160"/>
    <w:rsid w:val="00444C8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6EBC"/>
    <w:rsid w:val="004E7CC2"/>
    <w:rsid w:val="004F09B6"/>
    <w:rsid w:val="004F15C1"/>
    <w:rsid w:val="004F306E"/>
    <w:rsid w:val="004F6194"/>
    <w:rsid w:val="005101CF"/>
    <w:rsid w:val="00517CE0"/>
    <w:rsid w:val="00521C8B"/>
    <w:rsid w:val="00522953"/>
    <w:rsid w:val="00530B3C"/>
    <w:rsid w:val="005434A2"/>
    <w:rsid w:val="00554AE4"/>
    <w:rsid w:val="00570810"/>
    <w:rsid w:val="0057626C"/>
    <w:rsid w:val="00587251"/>
    <w:rsid w:val="0059726B"/>
    <w:rsid w:val="005A5F78"/>
    <w:rsid w:val="005B4B3E"/>
    <w:rsid w:val="005D126C"/>
    <w:rsid w:val="005D2CB8"/>
    <w:rsid w:val="005D5DFE"/>
    <w:rsid w:val="005E2E8F"/>
    <w:rsid w:val="005F1FD3"/>
    <w:rsid w:val="005F6C3F"/>
    <w:rsid w:val="006155AF"/>
    <w:rsid w:val="00616CCA"/>
    <w:rsid w:val="00620E4C"/>
    <w:rsid w:val="006265A2"/>
    <w:rsid w:val="00631968"/>
    <w:rsid w:val="00634D16"/>
    <w:rsid w:val="00635B8E"/>
    <w:rsid w:val="00642D79"/>
    <w:rsid w:val="00650892"/>
    <w:rsid w:val="00661FA2"/>
    <w:rsid w:val="00662722"/>
    <w:rsid w:val="00676D97"/>
    <w:rsid w:val="00682A0E"/>
    <w:rsid w:val="00684D53"/>
    <w:rsid w:val="006862E3"/>
    <w:rsid w:val="00687876"/>
    <w:rsid w:val="00691041"/>
    <w:rsid w:val="006927E3"/>
    <w:rsid w:val="006976E8"/>
    <w:rsid w:val="006A6F94"/>
    <w:rsid w:val="006B4D1A"/>
    <w:rsid w:val="006B52C8"/>
    <w:rsid w:val="006B6179"/>
    <w:rsid w:val="006D47AD"/>
    <w:rsid w:val="006F2870"/>
    <w:rsid w:val="006F4927"/>
    <w:rsid w:val="00702A32"/>
    <w:rsid w:val="007042E5"/>
    <w:rsid w:val="00704819"/>
    <w:rsid w:val="00704D09"/>
    <w:rsid w:val="00706CD2"/>
    <w:rsid w:val="00707271"/>
    <w:rsid w:val="0071001E"/>
    <w:rsid w:val="0071366D"/>
    <w:rsid w:val="00714B78"/>
    <w:rsid w:val="00716128"/>
    <w:rsid w:val="00725CF3"/>
    <w:rsid w:val="00730602"/>
    <w:rsid w:val="007410B8"/>
    <w:rsid w:val="007435BF"/>
    <w:rsid w:val="00745E26"/>
    <w:rsid w:val="00750357"/>
    <w:rsid w:val="00756DA3"/>
    <w:rsid w:val="00757E44"/>
    <w:rsid w:val="00770FDD"/>
    <w:rsid w:val="00773671"/>
    <w:rsid w:val="00776D8E"/>
    <w:rsid w:val="0077738F"/>
    <w:rsid w:val="00780A60"/>
    <w:rsid w:val="007875DD"/>
    <w:rsid w:val="007A1D30"/>
    <w:rsid w:val="007A390B"/>
    <w:rsid w:val="007A7AF7"/>
    <w:rsid w:val="007A7F43"/>
    <w:rsid w:val="007B4C58"/>
    <w:rsid w:val="007C081B"/>
    <w:rsid w:val="007C75A5"/>
    <w:rsid w:val="007D14D0"/>
    <w:rsid w:val="007D48CE"/>
    <w:rsid w:val="007D72E1"/>
    <w:rsid w:val="007E0864"/>
    <w:rsid w:val="007F096B"/>
    <w:rsid w:val="007F68CE"/>
    <w:rsid w:val="008062AB"/>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586"/>
    <w:rsid w:val="00907AE7"/>
    <w:rsid w:val="00907E6C"/>
    <w:rsid w:val="009220FC"/>
    <w:rsid w:val="00924A1B"/>
    <w:rsid w:val="0092513A"/>
    <w:rsid w:val="00930E7A"/>
    <w:rsid w:val="00934E2B"/>
    <w:rsid w:val="009442AF"/>
    <w:rsid w:val="0095406F"/>
    <w:rsid w:val="009562EA"/>
    <w:rsid w:val="0096649C"/>
    <w:rsid w:val="00982AA8"/>
    <w:rsid w:val="0098413D"/>
    <w:rsid w:val="00991087"/>
    <w:rsid w:val="00995BCF"/>
    <w:rsid w:val="009A572F"/>
    <w:rsid w:val="009B0AF5"/>
    <w:rsid w:val="009B0EAB"/>
    <w:rsid w:val="009B48C8"/>
    <w:rsid w:val="009C6EB3"/>
    <w:rsid w:val="009D446A"/>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23F1"/>
    <w:rsid w:val="00A732B6"/>
    <w:rsid w:val="00A7533A"/>
    <w:rsid w:val="00A8073B"/>
    <w:rsid w:val="00A818CC"/>
    <w:rsid w:val="00A82BBE"/>
    <w:rsid w:val="00A836D0"/>
    <w:rsid w:val="00A84DCF"/>
    <w:rsid w:val="00A86060"/>
    <w:rsid w:val="00A93630"/>
    <w:rsid w:val="00A93753"/>
    <w:rsid w:val="00AA2D39"/>
    <w:rsid w:val="00AA483C"/>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0B90"/>
    <w:rsid w:val="00B65419"/>
    <w:rsid w:val="00B772E7"/>
    <w:rsid w:val="00B80C09"/>
    <w:rsid w:val="00B8185A"/>
    <w:rsid w:val="00B82693"/>
    <w:rsid w:val="00B8355E"/>
    <w:rsid w:val="00B91134"/>
    <w:rsid w:val="00B972F8"/>
    <w:rsid w:val="00B97ED4"/>
    <w:rsid w:val="00BA487A"/>
    <w:rsid w:val="00BA7B97"/>
    <w:rsid w:val="00BB5ED7"/>
    <w:rsid w:val="00BB7FA9"/>
    <w:rsid w:val="00BC1FC5"/>
    <w:rsid w:val="00BC2133"/>
    <w:rsid w:val="00BC39E1"/>
    <w:rsid w:val="00BC4453"/>
    <w:rsid w:val="00BD0BAA"/>
    <w:rsid w:val="00BD63F6"/>
    <w:rsid w:val="00BE7BA7"/>
    <w:rsid w:val="00BF7B95"/>
    <w:rsid w:val="00C00DFE"/>
    <w:rsid w:val="00C0109E"/>
    <w:rsid w:val="00C01858"/>
    <w:rsid w:val="00C0778D"/>
    <w:rsid w:val="00C22BC8"/>
    <w:rsid w:val="00C22EE1"/>
    <w:rsid w:val="00C25ADA"/>
    <w:rsid w:val="00C27CAF"/>
    <w:rsid w:val="00C33070"/>
    <w:rsid w:val="00C364BF"/>
    <w:rsid w:val="00C51F8C"/>
    <w:rsid w:val="00C525A3"/>
    <w:rsid w:val="00C55B4A"/>
    <w:rsid w:val="00C562B1"/>
    <w:rsid w:val="00C56C7F"/>
    <w:rsid w:val="00C62E0B"/>
    <w:rsid w:val="00C719C7"/>
    <w:rsid w:val="00C754DE"/>
    <w:rsid w:val="00C967DC"/>
    <w:rsid w:val="00C96C5F"/>
    <w:rsid w:val="00CB0190"/>
    <w:rsid w:val="00CB59D9"/>
    <w:rsid w:val="00CB5B87"/>
    <w:rsid w:val="00CB7F55"/>
    <w:rsid w:val="00CD5159"/>
    <w:rsid w:val="00CE086E"/>
    <w:rsid w:val="00CE1C38"/>
    <w:rsid w:val="00CF3418"/>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43266"/>
    <w:rsid w:val="00D501C0"/>
    <w:rsid w:val="00D520B7"/>
    <w:rsid w:val="00D546E8"/>
    <w:rsid w:val="00D5598A"/>
    <w:rsid w:val="00D602D1"/>
    <w:rsid w:val="00D6057D"/>
    <w:rsid w:val="00D622C3"/>
    <w:rsid w:val="00D717F7"/>
    <w:rsid w:val="00D76460"/>
    <w:rsid w:val="00D81169"/>
    <w:rsid w:val="00D8199C"/>
    <w:rsid w:val="00D81BD2"/>
    <w:rsid w:val="00D82295"/>
    <w:rsid w:val="00D86515"/>
    <w:rsid w:val="00D915CA"/>
    <w:rsid w:val="00D91DF6"/>
    <w:rsid w:val="00D9472C"/>
    <w:rsid w:val="00D9541E"/>
    <w:rsid w:val="00D95561"/>
    <w:rsid w:val="00D96BF0"/>
    <w:rsid w:val="00D96FC8"/>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6AA9"/>
    <w:rsid w:val="00EC3A0B"/>
    <w:rsid w:val="00ED1C27"/>
    <w:rsid w:val="00ED49BB"/>
    <w:rsid w:val="00F0616C"/>
    <w:rsid w:val="00F16817"/>
    <w:rsid w:val="00F3440A"/>
    <w:rsid w:val="00F36121"/>
    <w:rsid w:val="00F376BE"/>
    <w:rsid w:val="00F457C8"/>
    <w:rsid w:val="00F611C0"/>
    <w:rsid w:val="00F64D40"/>
    <w:rsid w:val="00F74803"/>
    <w:rsid w:val="00F77EB6"/>
    <w:rsid w:val="00F842E2"/>
    <w:rsid w:val="00F8618F"/>
    <w:rsid w:val="00F913E3"/>
    <w:rsid w:val="00FA2D2B"/>
    <w:rsid w:val="00FA3EC6"/>
    <w:rsid w:val="00FA4C1C"/>
    <w:rsid w:val="00FB3406"/>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EAB"/>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1"/>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5D8A4-D70B-471F-A239-84D60929E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21</TotalTime>
  <Pages>14</Pages>
  <Words>3891</Words>
  <Characters>21013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24855</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5</cp:revision>
  <cp:lastPrinted>2025-07-01T13:19:00Z</cp:lastPrinted>
  <dcterms:created xsi:type="dcterms:W3CDTF">2026-01-23T18:57:00Z</dcterms:created>
  <dcterms:modified xsi:type="dcterms:W3CDTF">2026-01-26T12:17:00Z</dcterms:modified>
</cp:coreProperties>
</file>